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AA0" w:rsidRPr="007F45A6" w:rsidRDefault="008F3AA0" w:rsidP="007F45A6">
      <w:pPr>
        <w:jc w:val="center"/>
        <w:rPr>
          <w:rFonts w:ascii="方正小标宋简体" w:eastAsia="方正小标宋简体" w:hAnsi="Times New Roman" w:cs="Times New Roman" w:hint="eastAsia"/>
          <w:b/>
          <w:sz w:val="44"/>
          <w:szCs w:val="44"/>
        </w:rPr>
      </w:pPr>
      <w:r w:rsidRPr="007F45A6">
        <w:rPr>
          <w:rFonts w:ascii="方正小标宋简体" w:eastAsia="方正小标宋简体" w:hAnsi="Times New Roman" w:cs="Times New Roman" w:hint="eastAsia"/>
          <w:b/>
          <w:sz w:val="44"/>
          <w:szCs w:val="44"/>
        </w:rPr>
        <w:t>起草说明</w:t>
      </w:r>
    </w:p>
    <w:p w:rsidR="00984715" w:rsidRDefault="00984715" w:rsidP="00984715">
      <w:pPr>
        <w:ind w:firstLineChars="202" w:firstLine="566"/>
        <w:rPr>
          <w:sz w:val="28"/>
          <w:szCs w:val="28"/>
        </w:rPr>
      </w:pPr>
    </w:p>
    <w:p w:rsidR="008F3AA0" w:rsidRPr="007F45A6" w:rsidRDefault="008F3AA0" w:rsidP="007F45A6">
      <w:pPr>
        <w:ind w:firstLineChars="202" w:firstLine="649"/>
        <w:rPr>
          <w:rFonts w:ascii="仿宋_GB2312" w:eastAsia="仿宋_GB2312" w:hint="eastAsia"/>
          <w:b/>
          <w:sz w:val="32"/>
          <w:szCs w:val="32"/>
        </w:rPr>
      </w:pPr>
      <w:r w:rsidRPr="007F45A6">
        <w:rPr>
          <w:rFonts w:ascii="仿宋_GB2312" w:eastAsia="仿宋_GB2312" w:hint="eastAsia"/>
          <w:b/>
          <w:sz w:val="32"/>
          <w:szCs w:val="32"/>
        </w:rPr>
        <w:t>一、起草背景</w:t>
      </w:r>
    </w:p>
    <w:p w:rsidR="008F3AA0" w:rsidRPr="007F45A6" w:rsidRDefault="00F136C4" w:rsidP="007F45A6">
      <w:pPr>
        <w:ind w:firstLineChars="202" w:firstLine="646"/>
        <w:rPr>
          <w:rFonts w:ascii="仿宋_GB2312" w:eastAsia="仿宋_GB2312" w:hint="eastAsia"/>
          <w:sz w:val="32"/>
          <w:szCs w:val="32"/>
        </w:rPr>
      </w:pPr>
      <w:r>
        <w:rPr>
          <w:rFonts w:ascii="仿宋_GB2312" w:eastAsia="仿宋_GB2312" w:hint="eastAsia"/>
          <w:sz w:val="32"/>
          <w:szCs w:val="32"/>
        </w:rPr>
        <w:t>西湖区投资评审业务</w:t>
      </w:r>
      <w:r w:rsidR="00F4562E">
        <w:rPr>
          <w:rFonts w:ascii="仿宋_GB2312" w:eastAsia="仿宋_GB2312" w:hint="eastAsia"/>
          <w:sz w:val="32"/>
          <w:szCs w:val="32"/>
        </w:rPr>
        <w:t>原</w:t>
      </w:r>
      <w:r>
        <w:rPr>
          <w:rFonts w:ascii="仿宋_GB2312" w:eastAsia="仿宋_GB2312" w:hint="eastAsia"/>
          <w:sz w:val="32"/>
          <w:szCs w:val="32"/>
        </w:rPr>
        <w:t>采取</w:t>
      </w:r>
      <w:r w:rsidR="00F4562E">
        <w:rPr>
          <w:rFonts w:ascii="仿宋_GB2312" w:eastAsia="仿宋_GB2312" w:hint="eastAsia"/>
          <w:sz w:val="32"/>
          <w:szCs w:val="32"/>
        </w:rPr>
        <w:t>的方式是财政局通过政府采购建立</w:t>
      </w:r>
      <w:r>
        <w:rPr>
          <w:rFonts w:ascii="仿宋_GB2312" w:eastAsia="仿宋_GB2312" w:hint="eastAsia"/>
          <w:sz w:val="32"/>
          <w:szCs w:val="32"/>
        </w:rPr>
        <w:t>第三方</w:t>
      </w:r>
      <w:r w:rsidR="00F4562E">
        <w:rPr>
          <w:rFonts w:ascii="仿宋_GB2312" w:eastAsia="仿宋_GB2312" w:hint="eastAsia"/>
          <w:sz w:val="32"/>
          <w:szCs w:val="32"/>
        </w:rPr>
        <w:t>中介</w:t>
      </w:r>
      <w:r>
        <w:rPr>
          <w:rFonts w:ascii="仿宋_GB2312" w:eastAsia="仿宋_GB2312" w:hint="eastAsia"/>
          <w:sz w:val="32"/>
          <w:szCs w:val="32"/>
        </w:rPr>
        <w:t>机构库</w:t>
      </w:r>
      <w:r w:rsidR="00F4562E">
        <w:rPr>
          <w:rFonts w:ascii="仿宋_GB2312" w:eastAsia="仿宋_GB2312" w:hint="eastAsia"/>
          <w:sz w:val="32"/>
          <w:szCs w:val="32"/>
        </w:rPr>
        <w:t>，建设单位根据项目需要在机构库内摸球确定中介机构进行评审业务。</w:t>
      </w:r>
      <w:r>
        <w:rPr>
          <w:rFonts w:ascii="仿宋_GB2312" w:eastAsia="仿宋_GB2312" w:hint="eastAsia"/>
          <w:sz w:val="32"/>
          <w:szCs w:val="32"/>
        </w:rPr>
        <w:t>根据国务院</w:t>
      </w:r>
      <w:r w:rsidR="00623E56">
        <w:rPr>
          <w:rFonts w:ascii="仿宋_GB2312" w:eastAsia="仿宋_GB2312" w:hint="eastAsia"/>
          <w:sz w:val="32"/>
          <w:szCs w:val="32"/>
        </w:rPr>
        <w:t>及财政部优化营商环境的工作要求，</w:t>
      </w:r>
      <w:r>
        <w:rPr>
          <w:rFonts w:ascii="仿宋_GB2312" w:eastAsia="仿宋_GB2312" w:hint="eastAsia"/>
          <w:sz w:val="32"/>
          <w:szCs w:val="32"/>
        </w:rPr>
        <w:t>不得</w:t>
      </w:r>
      <w:r w:rsidR="00623E56">
        <w:rPr>
          <w:rFonts w:ascii="仿宋_GB2312" w:eastAsia="仿宋_GB2312" w:hint="eastAsia"/>
          <w:sz w:val="32"/>
          <w:szCs w:val="32"/>
        </w:rPr>
        <w:t>再</w:t>
      </w:r>
      <w:r>
        <w:rPr>
          <w:rFonts w:ascii="仿宋_GB2312" w:eastAsia="仿宋_GB2312" w:hint="eastAsia"/>
          <w:sz w:val="32"/>
          <w:szCs w:val="32"/>
        </w:rPr>
        <w:t>设立</w:t>
      </w:r>
      <w:r w:rsidR="00623E56">
        <w:rPr>
          <w:rFonts w:ascii="仿宋_GB2312" w:eastAsia="仿宋_GB2312" w:hint="eastAsia"/>
          <w:sz w:val="32"/>
          <w:szCs w:val="32"/>
        </w:rPr>
        <w:t>各种形式的</w:t>
      </w:r>
      <w:r>
        <w:rPr>
          <w:rFonts w:ascii="仿宋_GB2312" w:eastAsia="仿宋_GB2312" w:hint="eastAsia"/>
          <w:sz w:val="32"/>
          <w:szCs w:val="32"/>
        </w:rPr>
        <w:t>中介机构库。</w:t>
      </w:r>
      <w:r w:rsidR="00623E56">
        <w:rPr>
          <w:rFonts w:ascii="仿宋_GB2312" w:eastAsia="仿宋_GB2312" w:hint="eastAsia"/>
          <w:sz w:val="32"/>
          <w:szCs w:val="32"/>
        </w:rPr>
        <w:t>南昌市也根据最新的精神进行了评审管理办法的修订，为此我区也</w:t>
      </w:r>
      <w:r w:rsidR="008F3AA0" w:rsidRPr="007F45A6">
        <w:rPr>
          <w:rFonts w:ascii="仿宋_GB2312" w:eastAsia="仿宋_GB2312" w:hint="eastAsia"/>
          <w:sz w:val="32"/>
          <w:szCs w:val="32"/>
        </w:rPr>
        <w:t>急需出台区级层面的管理办法</w:t>
      </w:r>
      <w:r w:rsidR="00984715" w:rsidRPr="007F45A6">
        <w:rPr>
          <w:rFonts w:ascii="仿宋_GB2312" w:eastAsia="仿宋_GB2312" w:hint="eastAsia"/>
          <w:sz w:val="32"/>
          <w:szCs w:val="32"/>
        </w:rPr>
        <w:t>，对评审业务进一步进行规范</w:t>
      </w:r>
      <w:r w:rsidR="008F3AA0" w:rsidRPr="007F45A6">
        <w:rPr>
          <w:rFonts w:ascii="仿宋_GB2312" w:eastAsia="仿宋_GB2312" w:hint="eastAsia"/>
          <w:sz w:val="32"/>
          <w:szCs w:val="32"/>
        </w:rPr>
        <w:t>。</w:t>
      </w:r>
    </w:p>
    <w:p w:rsidR="008F3AA0" w:rsidRPr="007F45A6" w:rsidRDefault="00984715" w:rsidP="007F45A6">
      <w:pPr>
        <w:ind w:firstLineChars="202" w:firstLine="649"/>
        <w:rPr>
          <w:rFonts w:ascii="仿宋_GB2312" w:eastAsia="仿宋_GB2312" w:hint="eastAsia"/>
          <w:b/>
          <w:sz w:val="32"/>
          <w:szCs w:val="32"/>
        </w:rPr>
      </w:pPr>
      <w:r w:rsidRPr="007F45A6">
        <w:rPr>
          <w:rFonts w:ascii="仿宋_GB2312" w:eastAsia="仿宋_GB2312" w:hint="eastAsia"/>
          <w:b/>
          <w:sz w:val="32"/>
          <w:szCs w:val="32"/>
        </w:rPr>
        <w:t>二、起草依据</w:t>
      </w:r>
    </w:p>
    <w:p w:rsidR="00984715" w:rsidRPr="007F45A6" w:rsidRDefault="00623E56" w:rsidP="007F45A6">
      <w:pPr>
        <w:ind w:firstLineChars="202" w:firstLine="646"/>
        <w:rPr>
          <w:rFonts w:ascii="仿宋_GB2312" w:eastAsia="仿宋_GB2312" w:hint="eastAsia"/>
          <w:sz w:val="32"/>
          <w:szCs w:val="32"/>
        </w:rPr>
      </w:pPr>
      <w:r>
        <w:rPr>
          <w:rFonts w:ascii="仿宋_GB2312" w:eastAsia="仿宋_GB2312" w:hint="eastAsia"/>
          <w:sz w:val="32"/>
          <w:szCs w:val="32"/>
        </w:rPr>
        <w:t>依据</w:t>
      </w:r>
      <w:r w:rsidR="00F136C4">
        <w:rPr>
          <w:rFonts w:ascii="仿宋_GB2312" w:eastAsia="仿宋_GB2312" w:hint="eastAsia"/>
          <w:sz w:val="32"/>
          <w:szCs w:val="32"/>
        </w:rPr>
        <w:t>《预算法》和《预算法实施条例》</w:t>
      </w:r>
      <w:r>
        <w:rPr>
          <w:rFonts w:ascii="仿宋_GB2312" w:eastAsia="仿宋_GB2312" w:hint="eastAsia"/>
          <w:sz w:val="32"/>
          <w:szCs w:val="32"/>
        </w:rPr>
        <w:t>的要求及</w:t>
      </w:r>
      <w:r w:rsidR="00984715" w:rsidRPr="007F45A6">
        <w:rPr>
          <w:rFonts w:ascii="仿宋_GB2312" w:eastAsia="仿宋_GB2312" w:hint="eastAsia"/>
          <w:sz w:val="32"/>
          <w:szCs w:val="32"/>
        </w:rPr>
        <w:t>《南昌市人民政府办公室关于印发南昌市财政投资评审管理办法的通知》（洪府办发[2020]160号）和《南昌市财政投资项目跟踪评审管理办法》（洪财规[2020]6号）文件</w:t>
      </w:r>
      <w:r>
        <w:rPr>
          <w:rFonts w:ascii="仿宋_GB2312" w:eastAsia="仿宋_GB2312" w:hint="eastAsia"/>
          <w:sz w:val="32"/>
          <w:szCs w:val="32"/>
        </w:rPr>
        <w:t>的精神</w:t>
      </w:r>
      <w:r w:rsidR="00984715" w:rsidRPr="007F45A6">
        <w:rPr>
          <w:rFonts w:ascii="仿宋_GB2312" w:eastAsia="仿宋_GB2312" w:hint="eastAsia"/>
          <w:sz w:val="32"/>
          <w:szCs w:val="32"/>
        </w:rPr>
        <w:t>，</w:t>
      </w:r>
      <w:r>
        <w:rPr>
          <w:rFonts w:ascii="仿宋_GB2312" w:eastAsia="仿宋_GB2312" w:hint="eastAsia"/>
          <w:sz w:val="32"/>
          <w:szCs w:val="32"/>
        </w:rPr>
        <w:t>结合我区情况制定本办法。</w:t>
      </w:r>
    </w:p>
    <w:p w:rsidR="000509FB" w:rsidRPr="007F45A6" w:rsidRDefault="000509FB" w:rsidP="007F45A6">
      <w:pPr>
        <w:ind w:firstLineChars="202" w:firstLine="649"/>
        <w:rPr>
          <w:rFonts w:ascii="仿宋_GB2312" w:eastAsia="仿宋_GB2312" w:hint="eastAsia"/>
          <w:b/>
          <w:sz w:val="32"/>
          <w:szCs w:val="32"/>
        </w:rPr>
      </w:pPr>
      <w:r w:rsidRPr="007F45A6">
        <w:rPr>
          <w:rFonts w:ascii="仿宋_GB2312" w:eastAsia="仿宋_GB2312" w:hint="eastAsia"/>
          <w:b/>
          <w:sz w:val="32"/>
          <w:szCs w:val="32"/>
        </w:rPr>
        <w:t>三、工作目标</w:t>
      </w:r>
    </w:p>
    <w:p w:rsidR="000509FB" w:rsidRPr="007F45A6" w:rsidRDefault="000509FB" w:rsidP="007F45A6">
      <w:pPr>
        <w:ind w:firstLineChars="202" w:firstLine="646"/>
        <w:rPr>
          <w:rFonts w:ascii="仿宋_GB2312" w:eastAsia="仿宋_GB2312" w:hint="eastAsia"/>
          <w:sz w:val="32"/>
          <w:szCs w:val="32"/>
        </w:rPr>
      </w:pPr>
      <w:r w:rsidRPr="007F45A6">
        <w:rPr>
          <w:rFonts w:ascii="仿宋_GB2312" w:eastAsia="仿宋_GB2312" w:hint="eastAsia"/>
          <w:sz w:val="32"/>
          <w:szCs w:val="32"/>
        </w:rPr>
        <w:t>对全区的投资评审业务进行规范，便于各单位</w:t>
      </w:r>
      <w:r w:rsidR="00265FCE" w:rsidRPr="007F45A6">
        <w:rPr>
          <w:rFonts w:ascii="仿宋_GB2312" w:eastAsia="仿宋_GB2312" w:hint="eastAsia"/>
          <w:sz w:val="32"/>
          <w:szCs w:val="32"/>
        </w:rPr>
        <w:t>的评审项目顺利推进</w:t>
      </w:r>
      <w:r w:rsidRPr="007F45A6">
        <w:rPr>
          <w:rFonts w:ascii="仿宋_GB2312" w:eastAsia="仿宋_GB2312" w:hint="eastAsia"/>
          <w:sz w:val="32"/>
          <w:szCs w:val="32"/>
        </w:rPr>
        <w:t>。</w:t>
      </w:r>
    </w:p>
    <w:p w:rsidR="000509FB" w:rsidRPr="007F45A6" w:rsidRDefault="000509FB" w:rsidP="007F45A6">
      <w:pPr>
        <w:ind w:firstLineChars="202" w:firstLine="649"/>
        <w:rPr>
          <w:rFonts w:ascii="仿宋_GB2312" w:eastAsia="仿宋_GB2312" w:hint="eastAsia"/>
          <w:b/>
          <w:sz w:val="32"/>
          <w:szCs w:val="32"/>
        </w:rPr>
      </w:pPr>
      <w:r w:rsidRPr="007F45A6">
        <w:rPr>
          <w:rFonts w:ascii="仿宋_GB2312" w:eastAsia="仿宋_GB2312" w:hint="eastAsia"/>
          <w:b/>
          <w:sz w:val="32"/>
          <w:szCs w:val="32"/>
        </w:rPr>
        <w:t>四、主要内容</w:t>
      </w:r>
    </w:p>
    <w:p w:rsidR="00E348C2" w:rsidRPr="007F45A6" w:rsidRDefault="00E348C2" w:rsidP="007F45A6">
      <w:pPr>
        <w:ind w:firstLineChars="202" w:firstLine="646"/>
        <w:rPr>
          <w:rFonts w:ascii="仿宋_GB2312" w:eastAsia="仿宋_GB2312" w:hint="eastAsia"/>
          <w:sz w:val="32"/>
          <w:szCs w:val="32"/>
        </w:rPr>
      </w:pPr>
      <w:r w:rsidRPr="007F45A6">
        <w:rPr>
          <w:rFonts w:ascii="仿宋_GB2312" w:eastAsia="仿宋_GB2312" w:hint="eastAsia"/>
          <w:sz w:val="32"/>
          <w:szCs w:val="32"/>
        </w:rPr>
        <w:t>全面规范区本级财政投资评审项目评审工作的管理，明确评审的范围、内容、方式、程序、时间，以及各部门的职</w:t>
      </w:r>
      <w:r w:rsidRPr="007F45A6">
        <w:rPr>
          <w:rFonts w:ascii="仿宋_GB2312" w:eastAsia="仿宋_GB2312" w:hint="eastAsia"/>
          <w:sz w:val="32"/>
          <w:szCs w:val="32"/>
        </w:rPr>
        <w:lastRenderedPageBreak/>
        <w:t>责，项目评审的具体条件，以及评审结果的应用</w:t>
      </w:r>
      <w:r w:rsidR="004F2B95">
        <w:rPr>
          <w:rFonts w:ascii="仿宋_GB2312" w:eastAsia="仿宋_GB2312" w:hint="eastAsia"/>
          <w:sz w:val="32"/>
          <w:szCs w:val="32"/>
        </w:rPr>
        <w:t>。</w:t>
      </w:r>
    </w:p>
    <w:p w:rsidR="000509FB" w:rsidRPr="007F45A6" w:rsidRDefault="000509FB" w:rsidP="007F45A6">
      <w:pPr>
        <w:ind w:firstLineChars="202" w:firstLine="649"/>
        <w:rPr>
          <w:rFonts w:ascii="仿宋_GB2312" w:eastAsia="仿宋_GB2312" w:hint="eastAsia"/>
          <w:b/>
          <w:sz w:val="32"/>
          <w:szCs w:val="32"/>
        </w:rPr>
      </w:pPr>
      <w:r w:rsidRPr="007F45A6">
        <w:rPr>
          <w:rFonts w:ascii="仿宋_GB2312" w:eastAsia="仿宋_GB2312" w:hint="eastAsia"/>
          <w:b/>
          <w:sz w:val="32"/>
          <w:szCs w:val="32"/>
        </w:rPr>
        <w:t>五、与上级方案区别</w:t>
      </w:r>
    </w:p>
    <w:p w:rsidR="00094CCD" w:rsidRPr="007F45A6" w:rsidRDefault="00AD5F17" w:rsidP="007F45A6">
      <w:pPr>
        <w:ind w:firstLineChars="202" w:firstLine="646"/>
        <w:rPr>
          <w:rFonts w:ascii="仿宋_GB2312" w:eastAsia="仿宋_GB2312" w:hint="eastAsia"/>
          <w:sz w:val="32"/>
          <w:szCs w:val="32"/>
        </w:rPr>
      </w:pPr>
      <w:r>
        <w:rPr>
          <w:rFonts w:ascii="仿宋_GB2312" w:eastAsia="仿宋_GB2312" w:hint="eastAsia"/>
          <w:sz w:val="32"/>
          <w:szCs w:val="32"/>
        </w:rPr>
        <w:t>本审议稿是依据</w:t>
      </w:r>
      <w:r w:rsidR="00FE0245" w:rsidRPr="007F45A6">
        <w:rPr>
          <w:rFonts w:ascii="仿宋_GB2312" w:eastAsia="仿宋_GB2312" w:hint="eastAsia"/>
          <w:sz w:val="32"/>
          <w:szCs w:val="32"/>
        </w:rPr>
        <w:t>南昌市</w:t>
      </w:r>
      <w:r>
        <w:rPr>
          <w:rFonts w:ascii="仿宋_GB2312" w:eastAsia="仿宋_GB2312" w:hint="eastAsia"/>
          <w:sz w:val="32"/>
          <w:szCs w:val="32"/>
        </w:rPr>
        <w:t>的文件，结合区级评审工作的特点而制定，区别</w:t>
      </w:r>
      <w:r w:rsidR="00094CCD" w:rsidRPr="007F45A6">
        <w:rPr>
          <w:rFonts w:ascii="仿宋_GB2312" w:eastAsia="仿宋_GB2312" w:hint="eastAsia"/>
          <w:sz w:val="32"/>
          <w:szCs w:val="32"/>
        </w:rPr>
        <w:t>主要有以下几点：</w:t>
      </w:r>
    </w:p>
    <w:p w:rsidR="00AD5F17" w:rsidRDefault="00AD5F17" w:rsidP="00AD5F17">
      <w:pPr>
        <w:ind w:firstLine="646"/>
        <w:rPr>
          <w:rFonts w:ascii="仿宋_GB2312" w:eastAsia="仿宋_GB2312" w:hAnsi="仿宋_GB2312" w:cs="仿宋_GB2312" w:hint="eastAsia"/>
          <w:bCs/>
          <w:sz w:val="32"/>
          <w:szCs w:val="32"/>
        </w:rPr>
      </w:pPr>
      <w:r w:rsidRPr="00AD5F17">
        <w:rPr>
          <w:rFonts w:ascii="仿宋_GB2312" w:eastAsia="仿宋_GB2312" w:hint="eastAsia"/>
          <w:sz w:val="32"/>
          <w:szCs w:val="32"/>
        </w:rPr>
        <w:t>1、</w:t>
      </w:r>
      <w:r w:rsidR="00094CCD" w:rsidRPr="00AD5F17">
        <w:rPr>
          <w:rFonts w:ascii="仿宋_GB2312" w:eastAsia="仿宋_GB2312" w:hint="eastAsia"/>
          <w:sz w:val="32"/>
          <w:szCs w:val="32"/>
        </w:rPr>
        <w:t>评审的方式中，市级办法规定</w:t>
      </w:r>
      <w:r w:rsidRPr="00AD5F17">
        <w:rPr>
          <w:rFonts w:ascii="仿宋_GB2312" w:eastAsia="仿宋_GB2312" w:hAnsi="仿宋_GB2312" w:cs="仿宋_GB2312" w:hint="eastAsia"/>
          <w:bCs/>
          <w:sz w:val="32"/>
          <w:szCs w:val="32"/>
        </w:rPr>
        <w:t>市本级建安投资额在5000万元（含5000万元）以下的项目，由项目主管部门依规委托第三方中介机构进行竣工结(决)算评审。</w:t>
      </w:r>
      <w:r>
        <w:rPr>
          <w:rFonts w:ascii="仿宋_GB2312" w:eastAsia="仿宋_GB2312" w:hAnsi="仿宋_GB2312" w:cs="仿宋_GB2312" w:hint="eastAsia"/>
          <w:bCs/>
          <w:sz w:val="32"/>
          <w:szCs w:val="32"/>
        </w:rPr>
        <w:t>项目预算及市本级建安投资额在5000万元以上项目的竣工结(决)算，财政部门委托承担财政投资评审职能的财政部门所属单位和经财政部门认可的有资质的社会中介机构</w:t>
      </w:r>
      <w:r>
        <w:rPr>
          <w:rFonts w:ascii="仿宋_GB2312" w:eastAsia="仿宋_GB2312" w:hAnsi="仿宋_GB2312" w:cs="仿宋_GB2312" w:hint="eastAsia"/>
          <w:bCs/>
          <w:color w:val="000000"/>
          <w:sz w:val="32"/>
          <w:szCs w:val="32"/>
        </w:rPr>
        <w:t>（以下简称财政投资评审机构）</w:t>
      </w:r>
      <w:r>
        <w:rPr>
          <w:rFonts w:ascii="仿宋_GB2312" w:eastAsia="仿宋_GB2312" w:hAnsi="仿宋_GB2312" w:cs="仿宋_GB2312" w:hint="eastAsia"/>
          <w:bCs/>
          <w:sz w:val="32"/>
          <w:szCs w:val="32"/>
        </w:rPr>
        <w:t>承担。</w:t>
      </w:r>
    </w:p>
    <w:p w:rsidR="00094CCD" w:rsidRPr="00AD5F17" w:rsidRDefault="00AD5F17" w:rsidP="00AD5F17">
      <w:pPr>
        <w:ind w:firstLine="646"/>
        <w:rPr>
          <w:rFonts w:hint="eastAsia"/>
        </w:rPr>
      </w:pPr>
      <w:r>
        <w:rPr>
          <w:rFonts w:ascii="仿宋_GB2312" w:eastAsia="仿宋_GB2312" w:hAnsi="仿宋" w:hint="eastAsia"/>
          <w:sz w:val="32"/>
          <w:szCs w:val="32"/>
        </w:rPr>
        <w:t>区</w:t>
      </w:r>
      <w:r w:rsidRPr="00146F3D">
        <w:rPr>
          <w:rFonts w:ascii="仿宋_GB2312" w:eastAsia="仿宋_GB2312" w:hAnsi="仿宋" w:hint="eastAsia"/>
          <w:sz w:val="32"/>
          <w:szCs w:val="32"/>
        </w:rPr>
        <w:t>本级建安投资额在</w:t>
      </w:r>
      <w:r>
        <w:rPr>
          <w:rFonts w:ascii="仿宋_GB2312" w:eastAsia="仿宋_GB2312" w:hAnsi="仿宋" w:hint="eastAsia"/>
          <w:sz w:val="32"/>
          <w:szCs w:val="32"/>
        </w:rPr>
        <w:t>4</w:t>
      </w:r>
      <w:r w:rsidRPr="00146F3D">
        <w:rPr>
          <w:rFonts w:ascii="仿宋_GB2312" w:eastAsia="仿宋_GB2312" w:hAnsi="仿宋" w:hint="eastAsia"/>
          <w:sz w:val="32"/>
          <w:szCs w:val="32"/>
        </w:rPr>
        <w:t>00万元（含</w:t>
      </w:r>
      <w:r>
        <w:rPr>
          <w:rFonts w:ascii="仿宋_GB2312" w:eastAsia="仿宋_GB2312" w:hAnsi="仿宋" w:hint="eastAsia"/>
          <w:sz w:val="32"/>
          <w:szCs w:val="32"/>
        </w:rPr>
        <w:t>4</w:t>
      </w:r>
      <w:r w:rsidRPr="00146F3D">
        <w:rPr>
          <w:rFonts w:ascii="仿宋_GB2312" w:eastAsia="仿宋_GB2312" w:hAnsi="仿宋" w:hint="eastAsia"/>
          <w:sz w:val="32"/>
          <w:szCs w:val="32"/>
        </w:rPr>
        <w:t>00万元）以下的项目，由项目主管部门</w:t>
      </w:r>
      <w:r>
        <w:rPr>
          <w:rFonts w:ascii="仿宋_GB2312" w:eastAsia="仿宋_GB2312" w:hAnsi="仿宋" w:hint="eastAsia"/>
          <w:sz w:val="32"/>
          <w:szCs w:val="32"/>
        </w:rPr>
        <w:t>按照政府采购的规定，委托</w:t>
      </w:r>
      <w:r w:rsidRPr="00146F3D">
        <w:rPr>
          <w:rFonts w:ascii="仿宋_GB2312" w:eastAsia="仿宋_GB2312" w:hAnsi="仿宋" w:hint="eastAsia"/>
          <w:sz w:val="32"/>
          <w:szCs w:val="32"/>
        </w:rPr>
        <w:t>第三方中介机构进行项目预算</w:t>
      </w:r>
      <w:r>
        <w:rPr>
          <w:rFonts w:ascii="仿宋_GB2312" w:eastAsia="仿宋_GB2312" w:hAnsi="仿宋" w:hint="eastAsia"/>
          <w:sz w:val="32"/>
          <w:szCs w:val="32"/>
        </w:rPr>
        <w:t>和</w:t>
      </w:r>
      <w:r w:rsidRPr="00146F3D">
        <w:rPr>
          <w:rFonts w:ascii="仿宋_GB2312" w:eastAsia="仿宋_GB2312" w:hAnsi="仿宋" w:hint="eastAsia"/>
          <w:sz w:val="32"/>
          <w:szCs w:val="32"/>
        </w:rPr>
        <w:t>竣工结(决)算评审。</w:t>
      </w:r>
      <w:r w:rsidR="005B3BF0">
        <w:rPr>
          <w:rFonts w:ascii="仿宋_GB2312" w:eastAsia="仿宋_GB2312" w:hAnsi="仿宋" w:hint="eastAsia"/>
          <w:sz w:val="32"/>
          <w:szCs w:val="32"/>
        </w:rPr>
        <w:t>区</w:t>
      </w:r>
      <w:r w:rsidR="005B3BF0" w:rsidRPr="00146F3D">
        <w:rPr>
          <w:rFonts w:ascii="仿宋_GB2312" w:eastAsia="仿宋_GB2312" w:hAnsi="仿宋" w:hint="eastAsia"/>
          <w:sz w:val="32"/>
          <w:szCs w:val="32"/>
        </w:rPr>
        <w:t>本级建安投资额在</w:t>
      </w:r>
      <w:r w:rsidR="005B3BF0">
        <w:rPr>
          <w:rFonts w:ascii="仿宋_GB2312" w:eastAsia="仿宋_GB2312" w:hAnsi="仿宋" w:hint="eastAsia"/>
          <w:sz w:val="32"/>
          <w:szCs w:val="32"/>
        </w:rPr>
        <w:t>4</w:t>
      </w:r>
      <w:r w:rsidR="005B3BF0" w:rsidRPr="00146F3D">
        <w:rPr>
          <w:rFonts w:ascii="仿宋_GB2312" w:eastAsia="仿宋_GB2312" w:hAnsi="仿宋" w:hint="eastAsia"/>
          <w:sz w:val="32"/>
          <w:szCs w:val="32"/>
        </w:rPr>
        <w:t>00</w:t>
      </w:r>
      <w:r w:rsidR="005B3BF0">
        <w:rPr>
          <w:rFonts w:ascii="仿宋_GB2312" w:eastAsia="仿宋_GB2312" w:hAnsi="仿宋" w:hint="eastAsia"/>
          <w:sz w:val="32"/>
          <w:szCs w:val="32"/>
        </w:rPr>
        <w:t>万元以上</w:t>
      </w:r>
      <w:r w:rsidR="005B3BF0" w:rsidRPr="00146F3D">
        <w:rPr>
          <w:rFonts w:ascii="仿宋_GB2312" w:eastAsia="仿宋_GB2312" w:hAnsi="仿宋" w:hint="eastAsia"/>
          <w:sz w:val="32"/>
          <w:szCs w:val="32"/>
        </w:rPr>
        <w:t>项目</w:t>
      </w:r>
      <w:r w:rsidR="005B3BF0">
        <w:rPr>
          <w:rFonts w:ascii="仿宋_GB2312" w:eastAsia="仿宋_GB2312" w:hAnsi="仿宋" w:hint="eastAsia"/>
          <w:sz w:val="32"/>
          <w:szCs w:val="32"/>
        </w:rPr>
        <w:t>的</w:t>
      </w:r>
      <w:r w:rsidR="005B3BF0" w:rsidRPr="00146F3D">
        <w:rPr>
          <w:rFonts w:ascii="仿宋_GB2312" w:eastAsia="仿宋_GB2312" w:hAnsi="仿宋" w:hint="eastAsia"/>
          <w:sz w:val="32"/>
          <w:szCs w:val="32"/>
        </w:rPr>
        <w:t>预算</w:t>
      </w:r>
      <w:r w:rsidR="005B3BF0">
        <w:rPr>
          <w:rFonts w:ascii="仿宋_GB2312" w:eastAsia="仿宋_GB2312" w:hAnsi="仿宋" w:hint="eastAsia"/>
          <w:sz w:val="32"/>
          <w:szCs w:val="32"/>
        </w:rPr>
        <w:t>和</w:t>
      </w:r>
      <w:r w:rsidR="005B3BF0" w:rsidRPr="00146F3D">
        <w:rPr>
          <w:rFonts w:ascii="仿宋_GB2312" w:eastAsia="仿宋_GB2312" w:hAnsi="仿宋" w:hint="eastAsia"/>
          <w:sz w:val="32"/>
          <w:szCs w:val="32"/>
        </w:rPr>
        <w:t>竣工结(决)算评审，项目主管部门组织收集资料报送财政部门，由财政部门</w:t>
      </w:r>
      <w:r w:rsidR="005B3BF0">
        <w:rPr>
          <w:rFonts w:ascii="仿宋_GB2312" w:eastAsia="仿宋_GB2312" w:hAnsi="仿宋" w:hint="eastAsia"/>
          <w:sz w:val="32"/>
          <w:szCs w:val="32"/>
        </w:rPr>
        <w:t>委托经财政部门认可的有资质的社会中介机构承担。</w:t>
      </w:r>
    </w:p>
    <w:p w:rsidR="00094CCD" w:rsidRPr="007F45A6" w:rsidRDefault="00094CCD" w:rsidP="007F45A6">
      <w:pPr>
        <w:ind w:firstLineChars="202" w:firstLine="646"/>
        <w:rPr>
          <w:rFonts w:ascii="仿宋_GB2312" w:eastAsia="仿宋_GB2312" w:hint="eastAsia"/>
          <w:sz w:val="32"/>
          <w:szCs w:val="32"/>
        </w:rPr>
      </w:pPr>
      <w:r w:rsidRPr="007F45A6">
        <w:rPr>
          <w:rFonts w:ascii="仿宋_GB2312" w:eastAsia="仿宋_GB2312" w:hint="eastAsia"/>
          <w:sz w:val="32"/>
          <w:szCs w:val="32"/>
        </w:rPr>
        <w:t>2、跟踪审计项目起点，市级规定是5亿、工期18个月以上，区级调整为1亿、工期12个月以上。</w:t>
      </w:r>
    </w:p>
    <w:p w:rsidR="00094CCD" w:rsidRPr="007F45A6" w:rsidRDefault="00094CCD" w:rsidP="007F45A6">
      <w:pPr>
        <w:ind w:firstLineChars="202" w:firstLine="646"/>
        <w:rPr>
          <w:rFonts w:ascii="仿宋_GB2312" w:eastAsia="仿宋_GB2312" w:hint="eastAsia"/>
          <w:sz w:val="32"/>
          <w:szCs w:val="32"/>
        </w:rPr>
      </w:pPr>
      <w:r w:rsidRPr="007F45A6">
        <w:rPr>
          <w:rFonts w:ascii="仿宋_GB2312" w:eastAsia="仿宋_GB2312" w:hint="eastAsia"/>
          <w:sz w:val="32"/>
          <w:szCs w:val="32"/>
        </w:rPr>
        <w:t>3、因区投资评审中心是财政局内设科室，没有专门聘请坐班造价工程师，而市评审中心是单独事业单位。市级办法中涉及由评审中心承担的监审职能均做了相应调整。</w:t>
      </w:r>
    </w:p>
    <w:p w:rsidR="000509FB" w:rsidRPr="007F45A6" w:rsidRDefault="000509FB" w:rsidP="007F45A6">
      <w:pPr>
        <w:ind w:firstLineChars="202" w:firstLine="649"/>
        <w:rPr>
          <w:rFonts w:ascii="仿宋_GB2312" w:eastAsia="仿宋_GB2312" w:hint="eastAsia"/>
          <w:b/>
          <w:sz w:val="32"/>
          <w:szCs w:val="32"/>
        </w:rPr>
      </w:pPr>
      <w:r w:rsidRPr="007F45A6">
        <w:rPr>
          <w:rFonts w:ascii="仿宋_GB2312" w:eastAsia="仿宋_GB2312" w:hint="eastAsia"/>
          <w:b/>
          <w:sz w:val="32"/>
          <w:szCs w:val="32"/>
        </w:rPr>
        <w:lastRenderedPageBreak/>
        <w:t>六、</w:t>
      </w:r>
      <w:r w:rsidR="00E348C2" w:rsidRPr="007F45A6">
        <w:rPr>
          <w:rFonts w:ascii="仿宋_GB2312" w:eastAsia="仿宋_GB2312" w:hint="eastAsia"/>
          <w:b/>
          <w:sz w:val="32"/>
          <w:szCs w:val="32"/>
        </w:rPr>
        <w:t>征求意见情况</w:t>
      </w:r>
    </w:p>
    <w:p w:rsidR="00E348C2" w:rsidRPr="007F45A6" w:rsidRDefault="00E348C2" w:rsidP="007F45A6">
      <w:pPr>
        <w:ind w:firstLineChars="202" w:firstLine="646"/>
        <w:rPr>
          <w:rFonts w:ascii="仿宋_GB2312" w:eastAsia="仿宋_GB2312" w:hint="eastAsia"/>
          <w:sz w:val="32"/>
          <w:szCs w:val="32"/>
        </w:rPr>
      </w:pPr>
      <w:r w:rsidRPr="007F45A6">
        <w:rPr>
          <w:rFonts w:ascii="仿宋_GB2312" w:eastAsia="仿宋_GB2312" w:hint="eastAsia"/>
          <w:sz w:val="32"/>
          <w:szCs w:val="32"/>
        </w:rPr>
        <w:t>本审议稿于</w:t>
      </w:r>
      <w:r w:rsidR="00A16442" w:rsidRPr="007F45A6">
        <w:rPr>
          <w:rFonts w:ascii="仿宋_GB2312" w:eastAsia="仿宋_GB2312" w:hint="eastAsia"/>
          <w:sz w:val="32"/>
          <w:szCs w:val="32"/>
        </w:rPr>
        <w:t>2021年1月22日至28号，</w:t>
      </w:r>
      <w:r w:rsidRPr="007F45A6">
        <w:rPr>
          <w:rFonts w:ascii="仿宋_GB2312" w:eastAsia="仿宋_GB2312" w:hint="eastAsia"/>
          <w:sz w:val="32"/>
          <w:szCs w:val="32"/>
        </w:rPr>
        <w:t>面向全区所有</w:t>
      </w:r>
      <w:r w:rsidR="00A16442" w:rsidRPr="007F45A6">
        <w:rPr>
          <w:rFonts w:ascii="仿宋_GB2312" w:eastAsia="仿宋_GB2312" w:hint="eastAsia"/>
          <w:sz w:val="32"/>
          <w:szCs w:val="32"/>
        </w:rPr>
        <w:t>预算</w:t>
      </w:r>
      <w:r w:rsidRPr="007F45A6">
        <w:rPr>
          <w:rFonts w:ascii="仿宋_GB2312" w:eastAsia="仿宋_GB2312" w:hint="eastAsia"/>
          <w:sz w:val="32"/>
          <w:szCs w:val="32"/>
        </w:rPr>
        <w:t>单位</w:t>
      </w:r>
      <w:r w:rsidR="00A16442" w:rsidRPr="007F45A6">
        <w:rPr>
          <w:rFonts w:ascii="仿宋_GB2312" w:eastAsia="仿宋_GB2312" w:hint="eastAsia"/>
          <w:sz w:val="32"/>
          <w:szCs w:val="32"/>
        </w:rPr>
        <w:t>下发了</w:t>
      </w:r>
      <w:r w:rsidRPr="007F45A6">
        <w:rPr>
          <w:rFonts w:ascii="仿宋_GB2312" w:eastAsia="仿宋_GB2312" w:hint="eastAsia"/>
          <w:sz w:val="32"/>
          <w:szCs w:val="32"/>
        </w:rPr>
        <w:t>征求</w:t>
      </w:r>
      <w:r w:rsidR="00A16442" w:rsidRPr="007F45A6">
        <w:rPr>
          <w:rFonts w:ascii="仿宋_GB2312" w:eastAsia="仿宋_GB2312" w:hint="eastAsia"/>
          <w:sz w:val="32"/>
          <w:szCs w:val="32"/>
        </w:rPr>
        <w:t>稿，只收到1份书面回复，内容如下：</w:t>
      </w:r>
    </w:p>
    <w:p w:rsidR="00A16442" w:rsidRPr="007F45A6" w:rsidRDefault="00A16442" w:rsidP="007F45A6">
      <w:pPr>
        <w:ind w:firstLineChars="202" w:firstLine="646"/>
        <w:rPr>
          <w:rFonts w:ascii="仿宋_GB2312" w:eastAsia="仿宋_GB2312" w:hint="eastAsia"/>
          <w:sz w:val="32"/>
          <w:szCs w:val="32"/>
        </w:rPr>
      </w:pPr>
      <w:r w:rsidRPr="007F45A6">
        <w:rPr>
          <w:rFonts w:ascii="仿宋_GB2312" w:eastAsia="仿宋_GB2312" w:hint="eastAsia"/>
          <w:sz w:val="32"/>
          <w:szCs w:val="32"/>
        </w:rPr>
        <w:t>区城管局回复意见：“建议所有财政性资金投资的建设项目评审由财政部门委托有资质的社会中介机构实施，其他无意见。”</w:t>
      </w:r>
      <w:r w:rsidR="005B3BF0">
        <w:rPr>
          <w:rFonts w:ascii="仿宋_GB2312" w:eastAsia="仿宋_GB2312" w:hint="eastAsia"/>
          <w:sz w:val="32"/>
          <w:szCs w:val="32"/>
        </w:rPr>
        <w:t>不予采纳</w:t>
      </w:r>
      <w:r w:rsidR="0000152B" w:rsidRPr="007F45A6">
        <w:rPr>
          <w:rFonts w:ascii="仿宋_GB2312" w:eastAsia="仿宋_GB2312" w:hint="eastAsia"/>
          <w:sz w:val="32"/>
          <w:szCs w:val="32"/>
        </w:rPr>
        <w:t>。</w:t>
      </w:r>
    </w:p>
    <w:p w:rsidR="00A16442" w:rsidRPr="007F45A6" w:rsidRDefault="00D21310" w:rsidP="007F45A6">
      <w:pPr>
        <w:ind w:firstLineChars="202" w:firstLine="646"/>
        <w:rPr>
          <w:rFonts w:ascii="仿宋_GB2312" w:eastAsia="仿宋_GB2312" w:hint="eastAsia"/>
          <w:sz w:val="32"/>
          <w:szCs w:val="32"/>
        </w:rPr>
      </w:pPr>
      <w:r w:rsidRPr="007F45A6">
        <w:rPr>
          <w:rFonts w:ascii="仿宋_GB2312" w:eastAsia="仿宋_GB2312" w:hint="eastAsia"/>
          <w:sz w:val="32"/>
          <w:szCs w:val="32"/>
        </w:rPr>
        <w:t>其他单位逾期未反馈，视作无意见。</w:t>
      </w:r>
    </w:p>
    <w:p w:rsidR="00D21310" w:rsidRPr="007F45A6" w:rsidRDefault="00D21310" w:rsidP="007F45A6">
      <w:pPr>
        <w:ind w:firstLineChars="202" w:firstLine="646"/>
        <w:rPr>
          <w:rFonts w:ascii="仿宋_GB2312" w:eastAsia="仿宋_GB2312" w:hint="eastAsia"/>
          <w:sz w:val="32"/>
          <w:szCs w:val="32"/>
        </w:rPr>
      </w:pPr>
    </w:p>
    <w:p w:rsidR="00A16442" w:rsidRPr="007F45A6" w:rsidRDefault="00A16442" w:rsidP="007F45A6">
      <w:pPr>
        <w:ind w:firstLineChars="202" w:firstLine="646"/>
        <w:jc w:val="right"/>
        <w:rPr>
          <w:rFonts w:ascii="仿宋_GB2312" w:eastAsia="仿宋_GB2312" w:hint="eastAsia"/>
          <w:sz w:val="32"/>
          <w:szCs w:val="32"/>
        </w:rPr>
      </w:pPr>
      <w:r w:rsidRPr="007F45A6">
        <w:rPr>
          <w:rFonts w:ascii="仿宋_GB2312" w:eastAsia="仿宋_GB2312" w:hint="eastAsia"/>
          <w:sz w:val="32"/>
          <w:szCs w:val="32"/>
        </w:rPr>
        <w:t>2021年2月23日</w:t>
      </w:r>
    </w:p>
    <w:p w:rsidR="008F3AA0" w:rsidRPr="007F45A6" w:rsidRDefault="008F3AA0">
      <w:pPr>
        <w:rPr>
          <w:sz w:val="32"/>
          <w:szCs w:val="32"/>
        </w:rPr>
      </w:pPr>
    </w:p>
    <w:sectPr w:rsidR="008F3AA0" w:rsidRPr="007F45A6" w:rsidSect="00EC0C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510" w:rsidRDefault="00767510" w:rsidP="00D21310">
      <w:r>
        <w:separator/>
      </w:r>
    </w:p>
  </w:endnote>
  <w:endnote w:type="continuationSeparator" w:id="1">
    <w:p w:rsidR="00767510" w:rsidRDefault="00767510" w:rsidP="00D213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510" w:rsidRDefault="00767510" w:rsidP="00D21310">
      <w:r>
        <w:separator/>
      </w:r>
    </w:p>
  </w:footnote>
  <w:footnote w:type="continuationSeparator" w:id="1">
    <w:p w:rsidR="00767510" w:rsidRDefault="00767510" w:rsidP="00D213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E64B5"/>
    <w:multiLevelType w:val="hybridMultilevel"/>
    <w:tmpl w:val="36ACC4CA"/>
    <w:lvl w:ilvl="0" w:tplc="D598DAEC">
      <w:start w:val="1"/>
      <w:numFmt w:val="decimal"/>
      <w:lvlText w:val="%1、"/>
      <w:lvlJc w:val="left"/>
      <w:pPr>
        <w:ind w:left="1786" w:hanging="1140"/>
      </w:pPr>
      <w:rPr>
        <w:rFonts w:hint="default"/>
      </w:rPr>
    </w:lvl>
    <w:lvl w:ilvl="1" w:tplc="04090019" w:tentative="1">
      <w:start w:val="1"/>
      <w:numFmt w:val="lowerLetter"/>
      <w:lvlText w:val="%2)"/>
      <w:lvlJc w:val="left"/>
      <w:pPr>
        <w:ind w:left="1486" w:hanging="420"/>
      </w:p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3AA0"/>
    <w:rsid w:val="0000152B"/>
    <w:rsid w:val="000032ED"/>
    <w:rsid w:val="00015799"/>
    <w:rsid w:val="000463EB"/>
    <w:rsid w:val="000509FB"/>
    <w:rsid w:val="00053D98"/>
    <w:rsid w:val="00080267"/>
    <w:rsid w:val="000873CF"/>
    <w:rsid w:val="00091A92"/>
    <w:rsid w:val="000946A3"/>
    <w:rsid w:val="00094CCD"/>
    <w:rsid w:val="000A25F8"/>
    <w:rsid w:val="000D23F6"/>
    <w:rsid w:val="000E1843"/>
    <w:rsid w:val="000F7EB0"/>
    <w:rsid w:val="00101BE0"/>
    <w:rsid w:val="00127F7C"/>
    <w:rsid w:val="00130F30"/>
    <w:rsid w:val="00135051"/>
    <w:rsid w:val="00162257"/>
    <w:rsid w:val="001637FD"/>
    <w:rsid w:val="00170CEE"/>
    <w:rsid w:val="0017176F"/>
    <w:rsid w:val="0019221F"/>
    <w:rsid w:val="001C5B8C"/>
    <w:rsid w:val="001C6A9C"/>
    <w:rsid w:val="001E16A3"/>
    <w:rsid w:val="001F070E"/>
    <w:rsid w:val="002329F8"/>
    <w:rsid w:val="0023511D"/>
    <w:rsid w:val="0024081B"/>
    <w:rsid w:val="0025094E"/>
    <w:rsid w:val="00261915"/>
    <w:rsid w:val="00265FCE"/>
    <w:rsid w:val="002B0B45"/>
    <w:rsid w:val="002D08C8"/>
    <w:rsid w:val="002F39AA"/>
    <w:rsid w:val="00304B9B"/>
    <w:rsid w:val="00350E1E"/>
    <w:rsid w:val="003A44D2"/>
    <w:rsid w:val="003B0428"/>
    <w:rsid w:val="003D2589"/>
    <w:rsid w:val="003D380A"/>
    <w:rsid w:val="003E1E40"/>
    <w:rsid w:val="004007AC"/>
    <w:rsid w:val="00404294"/>
    <w:rsid w:val="0042196C"/>
    <w:rsid w:val="00446BE7"/>
    <w:rsid w:val="00465125"/>
    <w:rsid w:val="004A1BAC"/>
    <w:rsid w:val="004B0003"/>
    <w:rsid w:val="004B7E02"/>
    <w:rsid w:val="004F2B95"/>
    <w:rsid w:val="004F30C0"/>
    <w:rsid w:val="00500C0B"/>
    <w:rsid w:val="00516E9F"/>
    <w:rsid w:val="005259EE"/>
    <w:rsid w:val="00525F54"/>
    <w:rsid w:val="00537F9D"/>
    <w:rsid w:val="00560A70"/>
    <w:rsid w:val="005612C4"/>
    <w:rsid w:val="0058443D"/>
    <w:rsid w:val="005876D5"/>
    <w:rsid w:val="005B3BF0"/>
    <w:rsid w:val="005C1C9A"/>
    <w:rsid w:val="005E36EB"/>
    <w:rsid w:val="00623E56"/>
    <w:rsid w:val="00626E63"/>
    <w:rsid w:val="00672498"/>
    <w:rsid w:val="006C644A"/>
    <w:rsid w:val="006D1CEA"/>
    <w:rsid w:val="006E47EB"/>
    <w:rsid w:val="0070453C"/>
    <w:rsid w:val="007312B0"/>
    <w:rsid w:val="00753366"/>
    <w:rsid w:val="00767510"/>
    <w:rsid w:val="007923B3"/>
    <w:rsid w:val="00793609"/>
    <w:rsid w:val="007C617B"/>
    <w:rsid w:val="007F21D9"/>
    <w:rsid w:val="007F45A6"/>
    <w:rsid w:val="008036A3"/>
    <w:rsid w:val="0082548F"/>
    <w:rsid w:val="00831819"/>
    <w:rsid w:val="008626ED"/>
    <w:rsid w:val="0089410C"/>
    <w:rsid w:val="008D2747"/>
    <w:rsid w:val="008E40F1"/>
    <w:rsid w:val="008F3AA0"/>
    <w:rsid w:val="00903566"/>
    <w:rsid w:val="00940D25"/>
    <w:rsid w:val="009462F5"/>
    <w:rsid w:val="00952BED"/>
    <w:rsid w:val="00963A8E"/>
    <w:rsid w:val="00984715"/>
    <w:rsid w:val="0099348B"/>
    <w:rsid w:val="00A12E95"/>
    <w:rsid w:val="00A16442"/>
    <w:rsid w:val="00A26000"/>
    <w:rsid w:val="00A62596"/>
    <w:rsid w:val="00AA7C63"/>
    <w:rsid w:val="00AC044B"/>
    <w:rsid w:val="00AD00A8"/>
    <w:rsid w:val="00AD5F17"/>
    <w:rsid w:val="00AF61B7"/>
    <w:rsid w:val="00B707A0"/>
    <w:rsid w:val="00B717CE"/>
    <w:rsid w:val="00B83F12"/>
    <w:rsid w:val="00BB7F25"/>
    <w:rsid w:val="00BC5930"/>
    <w:rsid w:val="00BC5F9A"/>
    <w:rsid w:val="00C10027"/>
    <w:rsid w:val="00C12454"/>
    <w:rsid w:val="00C37DAF"/>
    <w:rsid w:val="00C37E95"/>
    <w:rsid w:val="00C447F1"/>
    <w:rsid w:val="00C51E8D"/>
    <w:rsid w:val="00C93904"/>
    <w:rsid w:val="00CA4951"/>
    <w:rsid w:val="00CD47B5"/>
    <w:rsid w:val="00CF53E7"/>
    <w:rsid w:val="00D14A04"/>
    <w:rsid w:val="00D15380"/>
    <w:rsid w:val="00D17582"/>
    <w:rsid w:val="00D21310"/>
    <w:rsid w:val="00D50632"/>
    <w:rsid w:val="00D5688D"/>
    <w:rsid w:val="00D71979"/>
    <w:rsid w:val="00D74C98"/>
    <w:rsid w:val="00D93F2C"/>
    <w:rsid w:val="00DA775E"/>
    <w:rsid w:val="00DB04D7"/>
    <w:rsid w:val="00DC2094"/>
    <w:rsid w:val="00DD39E0"/>
    <w:rsid w:val="00DF450E"/>
    <w:rsid w:val="00E206B0"/>
    <w:rsid w:val="00E348C2"/>
    <w:rsid w:val="00E35623"/>
    <w:rsid w:val="00E76CA7"/>
    <w:rsid w:val="00E80923"/>
    <w:rsid w:val="00E900AF"/>
    <w:rsid w:val="00EA4B12"/>
    <w:rsid w:val="00EC0CD0"/>
    <w:rsid w:val="00EC16FC"/>
    <w:rsid w:val="00ED6174"/>
    <w:rsid w:val="00EF0BC9"/>
    <w:rsid w:val="00F01699"/>
    <w:rsid w:val="00F05291"/>
    <w:rsid w:val="00F12C67"/>
    <w:rsid w:val="00F136C4"/>
    <w:rsid w:val="00F42E51"/>
    <w:rsid w:val="00F4562E"/>
    <w:rsid w:val="00F5105B"/>
    <w:rsid w:val="00F56030"/>
    <w:rsid w:val="00F66F80"/>
    <w:rsid w:val="00F7044E"/>
    <w:rsid w:val="00F82ED0"/>
    <w:rsid w:val="00F91E5D"/>
    <w:rsid w:val="00FE0245"/>
    <w:rsid w:val="00FE1BBE"/>
    <w:rsid w:val="00FF0911"/>
    <w:rsid w:val="00FF1618"/>
    <w:rsid w:val="00FF17EC"/>
    <w:rsid w:val="00FF63E6"/>
    <w:rsid w:val="00FF67B5"/>
    <w:rsid w:val="00FF69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C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F3AA0"/>
    <w:rPr>
      <w:sz w:val="18"/>
      <w:szCs w:val="18"/>
    </w:rPr>
  </w:style>
  <w:style w:type="character" w:customStyle="1" w:styleId="Char">
    <w:name w:val="批注框文本 Char"/>
    <w:basedOn w:val="a0"/>
    <w:link w:val="a3"/>
    <w:uiPriority w:val="99"/>
    <w:semiHidden/>
    <w:rsid w:val="008F3AA0"/>
    <w:rPr>
      <w:sz w:val="18"/>
      <w:szCs w:val="18"/>
    </w:rPr>
  </w:style>
  <w:style w:type="paragraph" w:styleId="a4">
    <w:name w:val="header"/>
    <w:basedOn w:val="a"/>
    <w:link w:val="Char0"/>
    <w:uiPriority w:val="99"/>
    <w:semiHidden/>
    <w:unhideWhenUsed/>
    <w:rsid w:val="00D2131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21310"/>
    <w:rPr>
      <w:sz w:val="18"/>
      <w:szCs w:val="18"/>
    </w:rPr>
  </w:style>
  <w:style w:type="paragraph" w:styleId="a5">
    <w:name w:val="footer"/>
    <w:basedOn w:val="a"/>
    <w:link w:val="Char1"/>
    <w:uiPriority w:val="99"/>
    <w:semiHidden/>
    <w:unhideWhenUsed/>
    <w:rsid w:val="00D21310"/>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D21310"/>
    <w:rPr>
      <w:sz w:val="18"/>
      <w:szCs w:val="18"/>
    </w:rPr>
  </w:style>
  <w:style w:type="paragraph" w:styleId="a6">
    <w:name w:val="List Paragraph"/>
    <w:basedOn w:val="a"/>
    <w:uiPriority w:val="34"/>
    <w:qFormat/>
    <w:rsid w:val="00AD5F1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区财政局</dc:creator>
  <cp:lastModifiedBy>区财政局</cp:lastModifiedBy>
  <cp:revision>15</cp:revision>
  <cp:lastPrinted>2021-02-26T08:45:00Z</cp:lastPrinted>
  <dcterms:created xsi:type="dcterms:W3CDTF">2021-02-23T06:26:00Z</dcterms:created>
  <dcterms:modified xsi:type="dcterms:W3CDTF">2021-02-26T09:15:00Z</dcterms:modified>
</cp:coreProperties>
</file>