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6"/>
        </w:rPr>
      </w:pPr>
      <w:r>
        <w:rPr>
          <w:rFonts w:hint="eastAsia" w:ascii="黑体" w:hAnsi="黑体" w:eastAsia="黑体"/>
          <w:sz w:val="32"/>
          <w:szCs w:val="36"/>
        </w:rPr>
        <w:t>附件</w:t>
      </w:r>
    </w:p>
    <w:p>
      <w:pPr>
        <w:spacing w:line="600" w:lineRule="exact"/>
        <w:rPr>
          <w:rFonts w:ascii="黑体" w:hAnsi="黑体" w:eastAsia="黑体"/>
          <w:sz w:val="32"/>
          <w:szCs w:val="36"/>
        </w:rPr>
      </w:pPr>
    </w:p>
    <w:p>
      <w:pPr>
        <w:spacing w:line="600" w:lineRule="exact"/>
        <w:jc w:val="center"/>
        <w:rPr>
          <w:rFonts w:ascii="方正小标宋简体" w:hAnsi="方正小标宋简体" w:eastAsia="方正小标宋简体"/>
          <w:sz w:val="44"/>
          <w:szCs w:val="36"/>
        </w:rPr>
      </w:pPr>
      <w:r>
        <w:rPr>
          <w:rFonts w:hint="eastAsia" w:ascii="方正小标宋简体" w:hAnsi="方正小标宋简体" w:eastAsia="方正小标宋简体"/>
          <w:sz w:val="44"/>
          <w:szCs w:val="36"/>
        </w:rPr>
        <w:t>南昌市西湖区建筑垃圾余土清运公司</w:t>
      </w:r>
    </w:p>
    <w:p>
      <w:pPr>
        <w:spacing w:line="600" w:lineRule="exact"/>
        <w:jc w:val="center"/>
        <w:rPr>
          <w:rFonts w:ascii="方正小标宋简体" w:hAnsi="方正小标宋简体" w:eastAsia="方正小标宋简体"/>
          <w:sz w:val="44"/>
          <w:szCs w:val="36"/>
        </w:rPr>
      </w:pPr>
      <w:r>
        <w:rPr>
          <w:rFonts w:hint="eastAsia" w:ascii="方正小标宋简体" w:hAnsi="方正小标宋简体" w:eastAsia="方正小标宋简体"/>
          <w:sz w:val="44"/>
          <w:szCs w:val="36"/>
        </w:rPr>
        <w:t>2020年度部门决算草案</w:t>
      </w:r>
    </w:p>
    <w:p>
      <w:pPr>
        <w:spacing w:line="600" w:lineRule="exact"/>
        <w:jc w:val="center"/>
        <w:rPr>
          <w:rFonts w:ascii="黑体" w:eastAsia="黑体"/>
          <w:sz w:val="44"/>
          <w:szCs w:val="36"/>
        </w:rPr>
      </w:pPr>
    </w:p>
    <w:p>
      <w:pPr>
        <w:spacing w:line="600" w:lineRule="exact"/>
        <w:jc w:val="center"/>
        <w:rPr>
          <w:rFonts w:ascii="黑体" w:eastAsia="黑体"/>
          <w:sz w:val="44"/>
          <w:szCs w:val="36"/>
        </w:rPr>
      </w:pPr>
      <w:r>
        <w:rPr>
          <w:rFonts w:hint="eastAsia" w:ascii="黑体" w:eastAsia="黑体"/>
          <w:sz w:val="44"/>
          <w:szCs w:val="36"/>
        </w:rPr>
        <w:t>目  录</w:t>
      </w:r>
    </w:p>
    <w:p>
      <w:pPr>
        <w:widowControl/>
        <w:spacing w:line="600" w:lineRule="exact"/>
        <w:ind w:firstLine="640"/>
        <w:jc w:val="left"/>
        <w:rPr>
          <w:rFonts w:ascii="仿宋_GB2312" w:eastAsia="仿宋_GB2312"/>
          <w:sz w:val="32"/>
          <w:szCs w:val="30"/>
        </w:rPr>
      </w:pPr>
    </w:p>
    <w:p>
      <w:pPr>
        <w:spacing w:line="600" w:lineRule="exact"/>
        <w:jc w:val="center"/>
        <w:rPr>
          <w:rFonts w:ascii="方正小标宋简体" w:hAnsi="方正小标宋简体" w:eastAsia="方正小标宋简体"/>
          <w:sz w:val="32"/>
          <w:szCs w:val="32"/>
        </w:rPr>
      </w:pPr>
      <w:r>
        <w:rPr>
          <w:rFonts w:hint="eastAsia" w:ascii="黑体" w:hAnsi="黑体" w:eastAsia="黑体"/>
          <w:bCs/>
          <w:sz w:val="32"/>
          <w:szCs w:val="32"/>
        </w:rPr>
        <w:t xml:space="preserve">第一部分  </w:t>
      </w:r>
      <w:r>
        <w:rPr>
          <w:rFonts w:hint="eastAsia" w:ascii="方正小标宋简体" w:hAnsi="方正小标宋简体" w:eastAsia="方正小标宋简体"/>
          <w:sz w:val="32"/>
          <w:szCs w:val="32"/>
        </w:rPr>
        <w:t>南昌市西湖区建筑垃圾余土清运公司</w:t>
      </w:r>
      <w:r>
        <w:rPr>
          <w:rFonts w:hint="eastAsia" w:ascii="黑体" w:hAnsi="黑体" w:eastAsia="黑体"/>
          <w:bCs/>
          <w:sz w:val="32"/>
          <w:szCs w:val="32"/>
        </w:rPr>
        <w:t>部门概况</w:t>
      </w:r>
    </w:p>
    <w:p>
      <w:pPr>
        <w:widowControl/>
        <w:spacing w:line="600" w:lineRule="exact"/>
        <w:ind w:firstLine="640"/>
        <w:jc w:val="left"/>
        <w:rPr>
          <w:rFonts w:ascii="仿宋_GB2312" w:hAnsi="仿宋_GB2312" w:eastAsia="仿宋_GB2312"/>
          <w:sz w:val="32"/>
          <w:szCs w:val="30"/>
        </w:rPr>
      </w:pPr>
      <w:r>
        <w:rPr>
          <w:rFonts w:hint="eastAsia" w:ascii="仿宋_GB2312" w:eastAsia="仿宋_GB2312"/>
          <w:b/>
          <w:sz w:val="32"/>
          <w:szCs w:val="30"/>
        </w:rPr>
        <w:t xml:space="preserve">    </w:t>
      </w:r>
      <w:r>
        <w:rPr>
          <w:rFonts w:hint="eastAsia" w:ascii="仿宋_GB2312" w:hAnsi="仿宋_GB2312" w:eastAsia="仿宋_GB2312"/>
          <w:sz w:val="32"/>
          <w:szCs w:val="30"/>
        </w:rPr>
        <w:t>一、部门主要职责</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二、部门基本情况</w:t>
      </w:r>
    </w:p>
    <w:p>
      <w:pPr>
        <w:widowControl/>
        <w:spacing w:line="600" w:lineRule="exact"/>
        <w:ind w:firstLine="640"/>
        <w:jc w:val="left"/>
        <w:rPr>
          <w:rFonts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九、国有资产占用情况表</w:t>
      </w:r>
    </w:p>
    <w:p>
      <w:pPr>
        <w:widowControl/>
        <w:spacing w:line="600" w:lineRule="exact"/>
        <w:jc w:val="left"/>
        <w:rPr>
          <w:rFonts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三、财政拨款支出决算情况说明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四、一般公共预算财政拨款基本支出决算情况说明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五、一般公共预算财政拨款“三公”经费支出决算</w:t>
      </w:r>
    </w:p>
    <w:p>
      <w:pPr>
        <w:widowControl/>
        <w:spacing w:line="600" w:lineRule="exact"/>
        <w:jc w:val="left"/>
        <w:rPr>
          <w:rFonts w:ascii="仿宋_GB2312" w:hAnsi="仿宋_GB2312" w:eastAsia="仿宋_GB2312"/>
          <w:sz w:val="32"/>
          <w:szCs w:val="30"/>
        </w:rPr>
      </w:pPr>
      <w:r>
        <w:rPr>
          <w:rFonts w:hint="eastAsia" w:ascii="仿宋_GB2312" w:hAnsi="仿宋_GB2312" w:eastAsia="仿宋_GB2312"/>
          <w:sz w:val="32"/>
          <w:szCs w:val="30"/>
        </w:rPr>
        <w:t xml:space="preserve">    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六、机关运行经费支出情况说明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七、政府采购支出情况说明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八、国有资产占用情况说明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rPr>
          <w:rFonts w:ascii="宋体" w:hAnsi="宋体"/>
          <w:b/>
          <w:sz w:val="36"/>
          <w:szCs w:val="36"/>
        </w:rPr>
      </w:pPr>
    </w:p>
    <w:p>
      <w:pPr>
        <w:spacing w:before="312" w:beforeLines="100" w:after="312" w:afterLines="100"/>
        <w:jc w:val="center"/>
        <w:rPr>
          <w:sz w:val="32"/>
          <w:szCs w:val="32"/>
        </w:rPr>
      </w:pPr>
      <w:r>
        <w:rPr>
          <w:rFonts w:hint="eastAsia" w:ascii="黑体" w:hAnsi="黑体" w:eastAsia="黑体"/>
          <w:bCs/>
          <w:sz w:val="32"/>
          <w:szCs w:val="32"/>
        </w:rPr>
        <w:t>第一部分</w:t>
      </w:r>
      <w:r>
        <w:rPr>
          <w:rFonts w:hint="eastAsia" w:ascii="黑体" w:hAnsi="黑体" w:eastAsia="黑体"/>
          <w:bCs/>
          <w:sz w:val="32"/>
          <w:szCs w:val="30"/>
        </w:rPr>
        <w:t xml:space="preserve">  </w:t>
      </w:r>
      <w:r>
        <w:rPr>
          <w:rFonts w:hint="eastAsia" w:ascii="方正小标宋简体" w:hAnsi="方正小标宋简体" w:eastAsia="方正小标宋简体"/>
          <w:sz w:val="32"/>
          <w:szCs w:val="32"/>
        </w:rPr>
        <w:t>南昌市西湖区建筑垃圾余土清运公司</w:t>
      </w:r>
      <w:r>
        <w:rPr>
          <w:rFonts w:hint="eastAsia" w:ascii="黑体" w:hAnsi="黑体" w:eastAsia="黑体"/>
          <w:bCs/>
          <w:sz w:val="32"/>
          <w:szCs w:val="32"/>
        </w:rPr>
        <w:t>部门</w:t>
      </w:r>
      <w:r>
        <w:rPr>
          <w:rFonts w:hint="eastAsia" w:ascii="黑体" w:hAnsi="黑体" w:eastAsia="黑体"/>
          <w:bCs/>
          <w:sz w:val="32"/>
          <w:szCs w:val="30"/>
        </w:rPr>
        <w:t>概况</w:t>
      </w:r>
    </w:p>
    <w:p>
      <w:pPr>
        <w:jc w:val="left"/>
        <w:rPr>
          <w:rFonts w:ascii="黑体" w:hAnsi="黑体" w:eastAsia="黑体"/>
          <w:color w:val="auto"/>
          <w:sz w:val="32"/>
          <w:szCs w:val="30"/>
        </w:rPr>
      </w:pPr>
      <w:r>
        <w:rPr>
          <w:rFonts w:hint="eastAsia" w:ascii="黑体" w:hAnsi="黑体" w:eastAsia="黑体"/>
          <w:color w:val="auto"/>
          <w:sz w:val="32"/>
          <w:szCs w:val="30"/>
        </w:rPr>
        <w:t>一、部门主要职能</w:t>
      </w:r>
    </w:p>
    <w:p>
      <w:pPr>
        <w:tabs>
          <w:tab w:val="left" w:pos="1005"/>
          <w:tab w:val="left" w:pos="2010"/>
          <w:tab w:val="left" w:pos="3015"/>
          <w:tab w:val="left" w:pos="4020"/>
          <w:tab w:val="left" w:pos="5025"/>
          <w:tab w:val="left" w:pos="6030"/>
          <w:tab w:val="left" w:pos="7035"/>
          <w:tab w:val="left" w:pos="8040"/>
        </w:tabs>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西湖区建筑垃圾余土清运公司</w:t>
      </w:r>
      <w:r>
        <w:rPr>
          <w:rFonts w:hint="eastAsia" w:ascii="仿宋" w:hAnsi="仿宋" w:eastAsia="仿宋" w:cs="仿宋"/>
          <w:color w:val="000000"/>
          <w:kern w:val="0"/>
          <w:sz w:val="32"/>
          <w:szCs w:val="32"/>
        </w:rPr>
        <w:t>主管城市管理的区政府批准成立的部门，其主要职责为：</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主要负责西湖区辖区内渣余土清运工地的申报及余土清理运输的管理工作。配合由执法局、公安交警组成的余土综合整治队，每日对西湖区各工地进行督导巡查，对工地出入口污染、密闭车辆运输有泄漏等违规作业行为进行监督指导，对造成严重污染者停发派工单，并要求保洁到位；对偷倒、乱倒车辆进行查扣；对工地冲洗平台未正常使用而造成工地出入口沿线污染严重的单位进行停工整改。并配合相关职能部门做好运输沿线路面污染的协调及突击清理；确保工地运输沿线道路的干净整洁。</w:t>
      </w:r>
    </w:p>
    <w:p>
      <w:pPr>
        <w:jc w:val="left"/>
        <w:rPr>
          <w:rFonts w:ascii="黑体" w:hAnsi="黑体" w:eastAsia="黑体"/>
          <w:color w:val="auto"/>
          <w:sz w:val="32"/>
          <w:szCs w:val="30"/>
        </w:rPr>
      </w:pPr>
      <w:r>
        <w:rPr>
          <w:rFonts w:hint="eastAsia" w:ascii="黑体" w:hAnsi="黑体" w:eastAsia="黑体"/>
          <w:color w:val="auto"/>
          <w:sz w:val="32"/>
          <w:szCs w:val="30"/>
        </w:rPr>
        <w:t>二、部门基本情况</w:t>
      </w:r>
    </w:p>
    <w:p>
      <w:pPr>
        <w:ind w:firstLine="630"/>
        <w:jc w:val="left"/>
        <w:rPr>
          <w:rFonts w:ascii="仿宋_GB2312" w:hAnsi="仿宋_GB2312" w:eastAsia="仿宋_GB2312"/>
          <w:color w:val="auto"/>
          <w:sz w:val="32"/>
          <w:szCs w:val="30"/>
        </w:rPr>
      </w:pPr>
      <w:r>
        <w:rPr>
          <w:rFonts w:hint="eastAsia" w:ascii="仿宋_GB2312" w:hAnsi="仿宋_GB2312" w:eastAsia="仿宋_GB2312"/>
          <w:color w:val="auto"/>
          <w:sz w:val="32"/>
          <w:szCs w:val="30"/>
        </w:rPr>
        <w:t xml:space="preserve">纳入本套部门决算汇编范围的单位共 </w:t>
      </w:r>
      <w:r>
        <w:rPr>
          <w:rFonts w:hint="eastAsia" w:ascii="仿宋_GB2312" w:hAnsi="仿宋_GB2312" w:eastAsia="仿宋_GB2312"/>
          <w:color w:val="auto"/>
          <w:sz w:val="32"/>
          <w:szCs w:val="30"/>
          <w:lang w:val="en-US" w:eastAsia="zh-CN"/>
        </w:rPr>
        <w:t>1</w:t>
      </w:r>
      <w:r>
        <w:rPr>
          <w:rFonts w:hint="eastAsia" w:ascii="仿宋_GB2312" w:hAnsi="仿宋_GB2312" w:eastAsia="仿宋_GB2312"/>
          <w:color w:val="auto"/>
          <w:sz w:val="32"/>
          <w:szCs w:val="30"/>
        </w:rPr>
        <w:t xml:space="preserve"> 个。</w:t>
      </w:r>
    </w:p>
    <w:p>
      <w:pPr>
        <w:ind w:firstLine="630"/>
        <w:jc w:val="left"/>
        <w:rPr>
          <w:rFonts w:ascii="仿宋_GB2312" w:hAnsi="仿宋_GB2312" w:eastAsia="仿宋_GB2312"/>
          <w:color w:val="auto"/>
          <w:sz w:val="32"/>
          <w:szCs w:val="30"/>
        </w:rPr>
      </w:pPr>
      <w:r>
        <w:rPr>
          <w:rFonts w:hint="eastAsia" w:ascii="仿宋_GB2312" w:hAnsi="仿宋_GB2312" w:eastAsia="仿宋_GB2312"/>
          <w:color w:val="auto"/>
          <w:sz w:val="32"/>
          <w:szCs w:val="30"/>
        </w:rPr>
        <w:t xml:space="preserve">本部门2020年年末实有人数 </w:t>
      </w:r>
      <w:r>
        <w:rPr>
          <w:rFonts w:hint="eastAsia" w:ascii="仿宋_GB2312" w:hAnsi="仿宋_GB2312" w:eastAsia="仿宋_GB2312"/>
          <w:color w:val="auto"/>
          <w:sz w:val="32"/>
          <w:szCs w:val="30"/>
          <w:lang w:val="en-US" w:eastAsia="zh-CN"/>
        </w:rPr>
        <w:t>29</w:t>
      </w:r>
      <w:r>
        <w:rPr>
          <w:rFonts w:hint="eastAsia" w:ascii="仿宋_GB2312" w:hAnsi="仿宋_GB2312" w:eastAsia="仿宋_GB2312"/>
          <w:color w:val="auto"/>
          <w:sz w:val="32"/>
          <w:szCs w:val="30"/>
        </w:rPr>
        <w:t xml:space="preserve"> 人，其中在职人员</w:t>
      </w:r>
      <w:r>
        <w:rPr>
          <w:rFonts w:hint="eastAsia" w:ascii="仿宋_GB2312" w:hAnsi="仿宋_GB2312" w:eastAsia="仿宋_GB2312"/>
          <w:color w:val="auto"/>
          <w:sz w:val="32"/>
          <w:szCs w:val="30"/>
          <w:lang w:val="en-US" w:eastAsia="zh-CN"/>
        </w:rPr>
        <w:t>16</w:t>
      </w:r>
      <w:r>
        <w:rPr>
          <w:rFonts w:hint="eastAsia" w:ascii="仿宋_GB2312" w:hAnsi="仿宋_GB2312" w:eastAsia="仿宋_GB2312"/>
          <w:color w:val="auto"/>
          <w:sz w:val="32"/>
          <w:szCs w:val="30"/>
        </w:rPr>
        <w:t xml:space="preserve">  人，</w:t>
      </w:r>
      <w:r>
        <w:rPr>
          <w:rFonts w:hint="eastAsia" w:ascii="仿宋_GB2312" w:hAnsi="仿宋_GB2312" w:eastAsia="仿宋_GB2312"/>
          <w:color w:val="auto"/>
          <w:sz w:val="32"/>
          <w:szCs w:val="30"/>
          <w:lang w:eastAsia="zh-CN"/>
        </w:rPr>
        <w:t>聘用</w:t>
      </w:r>
      <w:r>
        <w:rPr>
          <w:rFonts w:hint="eastAsia" w:ascii="仿宋_GB2312" w:hAnsi="仿宋_GB2312" w:eastAsia="仿宋_GB2312"/>
          <w:color w:val="auto"/>
          <w:sz w:val="32"/>
          <w:szCs w:val="30"/>
        </w:rPr>
        <w:t>人员</w:t>
      </w:r>
      <w:r>
        <w:rPr>
          <w:rFonts w:hint="eastAsia" w:ascii="仿宋_GB2312" w:hAnsi="仿宋_GB2312" w:eastAsia="仿宋_GB2312"/>
          <w:color w:val="auto"/>
          <w:sz w:val="32"/>
          <w:szCs w:val="30"/>
          <w:lang w:val="en-US" w:eastAsia="zh-CN"/>
        </w:rPr>
        <w:t>13</w:t>
      </w:r>
      <w:r>
        <w:rPr>
          <w:rFonts w:hint="eastAsia" w:ascii="仿宋_GB2312" w:hAnsi="仿宋_GB2312" w:eastAsia="仿宋_GB2312"/>
          <w:color w:val="auto"/>
          <w:sz w:val="32"/>
          <w:szCs w:val="30"/>
        </w:rPr>
        <w:t xml:space="preserve"> 人，</w:t>
      </w:r>
    </w:p>
    <w:p>
      <w:pPr>
        <w:spacing w:before="312" w:beforeLines="100" w:after="312" w:afterLines="100"/>
        <w:ind w:firstLine="1920" w:firstLineChars="600"/>
        <w:jc w:val="both"/>
        <w:rPr>
          <w:rFonts w:ascii="黑体" w:hAnsi="黑体" w:eastAsia="黑体"/>
          <w:bCs/>
          <w:sz w:val="32"/>
          <w:szCs w:val="32"/>
        </w:rPr>
      </w:pPr>
      <w:r>
        <w:rPr>
          <w:rFonts w:hint="eastAsia" w:ascii="黑体" w:hAnsi="黑体" w:eastAsia="黑体"/>
          <w:bCs/>
          <w:sz w:val="32"/>
          <w:szCs w:val="32"/>
        </w:rPr>
        <w:t>第二部分  2020年度部门决算表</w:t>
      </w:r>
    </w:p>
    <w:p>
      <w:pPr>
        <w:widowControl/>
        <w:spacing w:line="600" w:lineRule="exac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详见附件：2020年度决算公开表（1-9）</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cs="宋体"/>
          <w:kern w:val="0"/>
          <w:sz w:val="32"/>
          <w:szCs w:val="32"/>
        </w:rPr>
        <w:t xml:space="preserve">  </w:t>
      </w: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九、国有资产占用情况表</w:t>
      </w:r>
    </w:p>
    <w:p>
      <w:pPr>
        <w:spacing w:before="312" w:beforeLines="100" w:after="312" w:afterLines="100"/>
        <w:ind w:firstLine="1280" w:firstLineChars="400"/>
        <w:jc w:val="both"/>
        <w:rPr>
          <w:rFonts w:ascii="黑体" w:hAnsi="黑体" w:eastAsia="黑体"/>
          <w:bCs/>
          <w:sz w:val="32"/>
          <w:szCs w:val="32"/>
        </w:rPr>
      </w:pPr>
      <w:r>
        <w:rPr>
          <w:rFonts w:hint="eastAsia" w:ascii="黑体" w:hAnsi="黑体" w:eastAsia="黑体"/>
          <w:bCs/>
          <w:sz w:val="32"/>
          <w:szCs w:val="32"/>
        </w:rPr>
        <w:t>第三部分  2020年度部门决算情况说明</w:t>
      </w:r>
    </w:p>
    <w:p>
      <w:pPr>
        <w:ind w:firstLine="630"/>
        <w:jc w:val="left"/>
        <w:rPr>
          <w:rFonts w:ascii="黑体" w:hAnsi="黑体" w:eastAsia="黑体"/>
          <w:sz w:val="32"/>
          <w:szCs w:val="30"/>
        </w:rPr>
      </w:pPr>
      <w:r>
        <w:rPr>
          <w:rFonts w:hint="eastAsia" w:ascii="黑体" w:hAnsi="黑体" w:eastAsia="黑体"/>
          <w:sz w:val="32"/>
          <w:szCs w:val="30"/>
        </w:rPr>
        <w:t>一、收入决算情况说明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本部门2020年度收入总计349.99万元，其中年初结转和结余0万元，较2019年减少167.68万元，下降32.39  %；本年收入合计349.99万元，较2019年减少132.01万元，下降27.39%，主要原因是：经费减少。</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 xml:space="preserve">本年收入的具体构成为：财政拨款收入349.99万元，占100%；事业收入0万元，占0%；经营收入0万元，占 0%；其他收入0万元，占0 %。  </w:t>
      </w:r>
    </w:p>
    <w:p>
      <w:pPr>
        <w:ind w:firstLine="630"/>
        <w:jc w:val="left"/>
        <w:rPr>
          <w:rFonts w:ascii="黑体" w:hAnsi="黑体" w:eastAsia="黑体"/>
          <w:sz w:val="32"/>
          <w:szCs w:val="30"/>
        </w:rPr>
      </w:pPr>
      <w:r>
        <w:rPr>
          <w:rFonts w:hint="eastAsia" w:ascii="黑体" w:hAnsi="黑体" w:eastAsia="黑体"/>
          <w:sz w:val="32"/>
          <w:szCs w:val="30"/>
        </w:rPr>
        <w:t>二、支出决算情况说明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本部门2020年度支出总计349.19万元，其中本年支出合计349.19万元，较2019年减少168.48万元，下降32.55 %，主要原因是：经费减少；年末结转和结余0.8万元，较2019年增加0.8万元，增长100 %，主要原因是：社会保障费用。</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本年支出的具体构成为：基本支出175.94万元，占50.39 %；项目支出173.25 万元，占49.61%；经营支出0 万元，占 0%；其他支出（对附属单位补助支出、上缴上级支出） 0万元，占0 %。</w:t>
      </w:r>
    </w:p>
    <w:p>
      <w:pPr>
        <w:ind w:firstLine="630"/>
        <w:jc w:val="left"/>
        <w:rPr>
          <w:rFonts w:ascii="黑体" w:hAnsi="黑体" w:eastAsia="黑体"/>
          <w:sz w:val="32"/>
          <w:szCs w:val="30"/>
        </w:rPr>
      </w:pPr>
      <w:r>
        <w:rPr>
          <w:rFonts w:hint="eastAsia" w:ascii="黑体" w:hAnsi="黑体" w:eastAsia="黑体"/>
          <w:sz w:val="32"/>
          <w:szCs w:val="30"/>
        </w:rPr>
        <w:t>三、财政拨款支出决算情况说明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本部门2020年度财政拨款本年支出年初预算数为386.73万元，决算数为349.19万元，完成年初预算的90.29%。其中：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（一）一般公共服务支出年初预算数为386.73万元，决算数为 349.19 万元，完成年初预算的 90.29 %，主要原因是：经费减少。</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（二）公共安全支出年初预算数为  0万元，决算数为  0万元，完成年初预算的0  %，主要原因是：无预算安排。</w:t>
      </w:r>
    </w:p>
    <w:p>
      <w:pPr>
        <w:ind w:firstLine="585"/>
        <w:jc w:val="left"/>
        <w:rPr>
          <w:rFonts w:ascii="黑体" w:hAnsi="黑体" w:eastAsia="黑体"/>
          <w:sz w:val="32"/>
          <w:szCs w:val="30"/>
        </w:rPr>
      </w:pPr>
      <w:r>
        <w:rPr>
          <w:rFonts w:hint="eastAsia" w:ascii="黑体" w:hAnsi="黑体" w:eastAsia="黑体"/>
          <w:sz w:val="32"/>
          <w:szCs w:val="30"/>
        </w:rPr>
        <w:t>四、一般公共预算财政拨款基本支出决算情况说明</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本部门2020年度一般公共预算财政拨款基本支出175.94万元，其中：</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（一）工资福利支出 123.70万元，较2019年减少21.37 万元，下降14.73 %，主要原因是：经费减少。</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（二）商品和服务支出 52.24 万元，较2019年减少120.18万元，下降69.70%，主要原因是：经费减少。</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（三）对个人和家庭补助支出 0 万元，较2019年增加（减少）0万元，增长（下降）0%，主要原因是：无预算安排。</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（四）资本性支出 0万元，较2019年增加（减少）0 万元，增长（下降） 0 %，主要原因是：无预算安排。</w:t>
      </w:r>
    </w:p>
    <w:p>
      <w:pPr>
        <w:ind w:firstLine="630"/>
        <w:jc w:val="left"/>
        <w:rPr>
          <w:rFonts w:ascii="黑体" w:hAnsi="黑体" w:eastAsia="黑体"/>
          <w:sz w:val="32"/>
          <w:szCs w:val="30"/>
        </w:rPr>
      </w:pPr>
      <w:r>
        <w:rPr>
          <w:rFonts w:hint="eastAsia" w:ascii="黑体" w:hAnsi="黑体" w:eastAsia="黑体"/>
          <w:sz w:val="32"/>
          <w:szCs w:val="30"/>
        </w:rPr>
        <w:t>五、一般公共预算财政拨款“三公”经费支出决算情况说明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本部门2020年度一般公共预算财政拨款“三公”经费支出年初预算数为 0 万元，决算数为0万元，完成预算的0 %，决算数较2019年增加（减少）0万元，增长（下降）0 %，其中：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（一）因公出国（境）支出年初预算数为0 万元，决算数为0 万元，完成预算的0%，决算数较2019年增加（减少）  万元，增长（下降）0 %。决算数较年初预算数增加（减少）的主要原因是：无预算安排。</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（二）公务接待费支出年初预算数为0 万元，决算数为  万元，完成预算的0 %，决算数较2019年增加（减少）0万元，增长（下降）0 %。决算数较年初预算数增加（减少）的主要原因是：无预算安排。</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（三）公务用车购置及运行维护费支出0万元，其中公务用车购置年初预算数为 0万元，决算数为 0万元，完成预算的0 %，决算数较2019年增加（减少）0万元，增长（下降）0 %。决算数较年初预算数增加（减少）的主要原因是：无预算安排；公务用车运行维护费支出年初预算数为0 万元，决算数为 0万元，完成预算的0 %，决算数较2019年增加（减少）0 万元，增长（下降）0  %。决算数较年初预算数增加（减少）的主要原因是：无预算安排。</w:t>
      </w:r>
    </w:p>
    <w:p>
      <w:pPr>
        <w:ind w:firstLine="630"/>
        <w:jc w:val="left"/>
        <w:rPr>
          <w:rFonts w:ascii="黑体" w:hAnsi="黑体" w:eastAsia="黑体"/>
          <w:sz w:val="32"/>
          <w:szCs w:val="30"/>
        </w:rPr>
      </w:pPr>
      <w:r>
        <w:rPr>
          <w:rFonts w:hint="eastAsia" w:ascii="黑体" w:hAnsi="黑体" w:eastAsia="黑体"/>
          <w:sz w:val="32"/>
          <w:szCs w:val="30"/>
        </w:rPr>
        <w:t>六、</w:t>
      </w:r>
      <w:r>
        <w:rPr>
          <w:rFonts w:hint="eastAsia" w:ascii="仿宋_GB2312" w:hAnsi="仿宋_GB2312" w:eastAsia="仿宋_GB2312"/>
          <w:b/>
          <w:bCs/>
          <w:sz w:val="32"/>
          <w:szCs w:val="30"/>
        </w:rPr>
        <w:t>机关</w:t>
      </w:r>
      <w:r>
        <w:rPr>
          <w:rFonts w:hint="eastAsia" w:ascii="黑体" w:hAnsi="黑体" w:eastAsia="黑体"/>
          <w:sz w:val="32"/>
          <w:szCs w:val="30"/>
        </w:rPr>
        <w:t>运行经费支出情况说明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本部门2020年度机关运行经费支出52.24万元（与部门决算中行政单位和参照公务员法管理事业单位一般公共预算财政拨款基本支出中公用经费之和保持一致</w:t>
      </w:r>
      <w:r>
        <w:rPr>
          <w:rFonts w:ascii="仿宋_GB2312" w:hAnsi="仿宋_GB2312" w:eastAsia="仿宋_GB2312"/>
          <w:sz w:val="32"/>
          <w:szCs w:val="30"/>
        </w:rPr>
        <w:t>）</w:t>
      </w:r>
      <w:r>
        <w:rPr>
          <w:rFonts w:hint="eastAsia" w:ascii="仿宋_GB2312" w:hAnsi="仿宋_GB2312" w:eastAsia="仿宋_GB2312"/>
          <w:sz w:val="32"/>
          <w:szCs w:val="30"/>
        </w:rPr>
        <w:t>。</w:t>
      </w:r>
    </w:p>
    <w:p>
      <w:pPr>
        <w:ind w:firstLine="630"/>
        <w:jc w:val="left"/>
        <w:rPr>
          <w:rFonts w:ascii="黑体" w:hAnsi="黑体" w:eastAsia="黑体"/>
          <w:sz w:val="32"/>
          <w:szCs w:val="30"/>
        </w:rPr>
      </w:pPr>
      <w:r>
        <w:rPr>
          <w:rFonts w:hint="eastAsia" w:ascii="仿宋" w:hAnsi="仿宋" w:eastAsia="仿宋"/>
          <w:sz w:val="32"/>
          <w:szCs w:val="30"/>
        </w:rPr>
        <w:t xml:space="preserve"> </w:t>
      </w:r>
      <w:r>
        <w:rPr>
          <w:rFonts w:hint="eastAsia" w:ascii="黑体" w:hAnsi="黑体" w:eastAsia="黑体"/>
          <w:sz w:val="32"/>
          <w:szCs w:val="30"/>
        </w:rPr>
        <w:t>七、政府采购支出情况说明</w:t>
      </w:r>
    </w:p>
    <w:p>
      <w:pPr>
        <w:pStyle w:val="6"/>
        <w:spacing w:line="600" w:lineRule="atLeast"/>
        <w:ind w:firstLine="600"/>
        <w:rPr>
          <w:rFonts w:ascii="仿宋_GB2312" w:hAnsi="仿宋_GB2312" w:eastAsia="仿宋_GB2312"/>
          <w:sz w:val="32"/>
          <w:szCs w:val="30"/>
        </w:rPr>
      </w:pPr>
      <w:r>
        <w:rPr>
          <w:rFonts w:hint="eastAsia" w:ascii="仿宋_GB2312" w:hAnsi="仿宋_GB2312" w:eastAsia="仿宋_GB2312"/>
          <w:sz w:val="32"/>
          <w:szCs w:val="30"/>
        </w:rPr>
        <w:t>本部门2020年度政府采购支出总额 0 万元，其中：政府采购货物支出 0 万元、政府采购工程支出 0 万元、政府采购服务支出 0 万元。授予中小企业合同金额 0 万元，占政府采购支出总额的 0 %，其中：授予小微企业合同金额 0 万元，占政府采购支出总额的 0 %。（省级部门政府采购金额的计算口径为：本部门纳入2020年部门预算范围的各项政府采购支出金额之和，不包括涉密采购项目的支出金额。）</w:t>
      </w:r>
    </w:p>
    <w:p>
      <w:pPr>
        <w:ind w:firstLine="630"/>
        <w:jc w:val="left"/>
        <w:rPr>
          <w:rFonts w:ascii="黑体" w:hAnsi="黑体" w:eastAsia="黑体"/>
          <w:sz w:val="32"/>
          <w:szCs w:val="30"/>
        </w:rPr>
      </w:pPr>
      <w:r>
        <w:rPr>
          <w:rFonts w:hint="eastAsia" w:ascii="黑体" w:hAnsi="黑体" w:eastAsia="黑体"/>
          <w:sz w:val="32"/>
          <w:szCs w:val="30"/>
        </w:rPr>
        <w:t>八、国有资产占用情况说明。</w:t>
      </w:r>
    </w:p>
    <w:p>
      <w:pPr>
        <w:ind w:firstLine="630"/>
        <w:jc w:val="left"/>
        <w:rPr>
          <w:rFonts w:hint="eastAsia" w:ascii="仿宋_GB2312" w:hAnsi="仿宋_GB2312" w:eastAsia="仿宋_GB2312"/>
          <w:kern w:val="0"/>
          <w:sz w:val="32"/>
          <w:szCs w:val="30"/>
          <w:lang w:eastAsia="zh-CN"/>
        </w:rPr>
      </w:pPr>
      <w:r>
        <w:rPr>
          <w:rFonts w:hint="eastAsia" w:ascii="仿宋_GB2312" w:hAnsi="仿宋_GB2312" w:eastAsia="仿宋_GB2312"/>
          <w:kern w:val="0"/>
          <w:sz w:val="32"/>
          <w:szCs w:val="30"/>
        </w:rPr>
        <w:t>截止2020年12月31日，本部门国有资产占用情况见</w:t>
      </w:r>
      <w:r>
        <w:rPr>
          <w:rFonts w:hint="eastAsia" w:ascii="仿宋_GB2312" w:hAnsi="仿宋_GB2312" w:eastAsia="仿宋_GB2312"/>
          <w:kern w:val="0"/>
          <w:sz w:val="32"/>
          <w:szCs w:val="30"/>
          <w:lang w:val="en-US" w:eastAsia="zh-CN"/>
        </w:rPr>
        <w:t>公开</w:t>
      </w:r>
      <w:r>
        <w:rPr>
          <w:rFonts w:hint="eastAsia" w:ascii="仿宋_GB2312" w:hAnsi="仿宋_GB2312" w:eastAsia="仿宋_GB2312"/>
          <w:kern w:val="0"/>
          <w:sz w:val="32"/>
          <w:szCs w:val="30"/>
        </w:rPr>
        <w:t>09表《国有资产占用情况表》。</w:t>
      </w:r>
      <w:r>
        <w:rPr>
          <w:rFonts w:hint="eastAsia" w:ascii="仿宋_GB2312" w:hAnsi="仿宋_GB2312" w:eastAsia="仿宋_GB2312"/>
          <w:kern w:val="0"/>
          <w:sz w:val="32"/>
          <w:szCs w:val="30"/>
          <w:lang w:eastAsia="zh-CN"/>
        </w:rPr>
        <w:t>当此表数据为空时，即本部门无国有资产占用。</w:t>
      </w:r>
      <w:bookmarkStart w:id="2" w:name="_GoBack"/>
      <w:bookmarkEnd w:id="2"/>
    </w:p>
    <w:p>
      <w:pPr>
        <w:ind w:firstLine="630"/>
        <w:jc w:val="left"/>
        <w:rPr>
          <w:rFonts w:ascii="黑体" w:hAnsi="黑体" w:eastAsia="黑体"/>
          <w:color w:val="auto"/>
          <w:sz w:val="32"/>
          <w:szCs w:val="30"/>
        </w:rPr>
      </w:pPr>
      <w:r>
        <w:rPr>
          <w:rFonts w:hint="eastAsia" w:ascii="黑体" w:hAnsi="黑体" w:eastAsia="黑体"/>
          <w:color w:val="auto"/>
          <w:sz w:val="32"/>
          <w:szCs w:val="30"/>
        </w:rPr>
        <w:t>九、预算绩效情况说明</w:t>
      </w:r>
    </w:p>
    <w:p>
      <w:pPr>
        <w:autoSpaceDE w:val="0"/>
        <w:autoSpaceDN w:val="0"/>
        <w:adjustRightInd w:val="0"/>
        <w:spacing w:line="360" w:lineRule="auto"/>
        <w:jc w:val="left"/>
        <w:rPr>
          <w:rFonts w:ascii="仿宋_GB2312" w:hAnsi="仿宋_GB2312" w:eastAsia="仿宋_GB2312" w:cs="仿宋_GB2312"/>
          <w:color w:val="auto"/>
          <w:kern w:val="0"/>
          <w:sz w:val="32"/>
          <w:szCs w:val="30"/>
        </w:rPr>
      </w:pPr>
      <w:r>
        <w:rPr>
          <w:rFonts w:hint="eastAsia" w:ascii="仿宋" w:hAnsi="仿宋" w:eastAsia="仿宋" w:cs="仿宋_GB2312"/>
          <w:color w:val="auto"/>
          <w:kern w:val="0"/>
          <w:sz w:val="32"/>
          <w:szCs w:val="30"/>
        </w:rPr>
        <w:t xml:space="preserve">  </w:t>
      </w:r>
      <w:r>
        <w:rPr>
          <w:rFonts w:hint="eastAsia" w:ascii="仿宋_GB2312" w:hAnsi="仿宋_GB2312" w:eastAsia="仿宋_GB2312" w:cs="仿宋_GB2312"/>
          <w:color w:val="auto"/>
          <w:kern w:val="0"/>
          <w:sz w:val="32"/>
          <w:szCs w:val="30"/>
        </w:rPr>
        <w:t xml:space="preserve"> （一）绩效管理工作开展情况。</w:t>
      </w:r>
    </w:p>
    <w:p>
      <w:pPr>
        <w:autoSpaceDE w:val="0"/>
        <w:autoSpaceDN w:val="0"/>
        <w:adjustRightInd w:val="0"/>
        <w:spacing w:line="360" w:lineRule="auto"/>
        <w:ind w:firstLine="600"/>
        <w:jc w:val="left"/>
        <w:rPr>
          <w:rFonts w:ascii="仿宋_GB2312" w:hAnsi="仿宋_GB2312" w:eastAsia="仿宋_GB2312" w:cs="仿宋_GB2312"/>
          <w:color w:val="auto"/>
          <w:kern w:val="0"/>
          <w:sz w:val="32"/>
          <w:szCs w:val="30"/>
        </w:rPr>
      </w:pPr>
      <w:r>
        <w:rPr>
          <w:rFonts w:hint="eastAsia" w:ascii="仿宋_GB2312" w:hAnsi="仿宋_GB2312" w:eastAsia="仿宋_GB2312" w:cs="仿宋_GB2312"/>
          <w:color w:val="auto"/>
          <w:kern w:val="0"/>
          <w:sz w:val="32"/>
          <w:szCs w:val="30"/>
        </w:rPr>
        <w:t xml:space="preserve">根据预算绩效管理要求，我部门组织对2020年度一般公共预算项目支出全面开展绩效自评，其中，一级项目 </w:t>
      </w:r>
      <w:r>
        <w:rPr>
          <w:rFonts w:hint="eastAsia" w:ascii="仿宋_GB2312" w:hAnsi="仿宋_GB2312" w:eastAsia="仿宋_GB2312" w:cs="仿宋_GB2312"/>
          <w:color w:val="auto"/>
          <w:kern w:val="0"/>
          <w:sz w:val="32"/>
          <w:szCs w:val="30"/>
          <w:lang w:val="en-US" w:eastAsia="zh-CN"/>
        </w:rPr>
        <w:t>1</w:t>
      </w:r>
      <w:r>
        <w:rPr>
          <w:rFonts w:hint="eastAsia" w:ascii="仿宋_GB2312" w:hAnsi="仿宋_GB2312" w:eastAsia="仿宋_GB2312" w:cs="仿宋_GB2312"/>
          <w:color w:val="auto"/>
          <w:kern w:val="0"/>
          <w:sz w:val="32"/>
          <w:szCs w:val="30"/>
        </w:rPr>
        <w:t xml:space="preserve"> 个，二级项目</w:t>
      </w:r>
      <w:r>
        <w:rPr>
          <w:rFonts w:hint="eastAsia" w:ascii="仿宋_GB2312" w:hAnsi="仿宋_GB2312" w:eastAsia="仿宋_GB2312" w:cs="仿宋_GB2312"/>
          <w:color w:val="auto"/>
          <w:kern w:val="0"/>
          <w:sz w:val="32"/>
          <w:szCs w:val="30"/>
          <w:lang w:val="en-US" w:eastAsia="zh-CN"/>
        </w:rPr>
        <w:t>0</w:t>
      </w:r>
      <w:r>
        <w:rPr>
          <w:rFonts w:hint="eastAsia" w:ascii="仿宋_GB2312" w:hAnsi="仿宋_GB2312" w:eastAsia="仿宋_GB2312" w:cs="仿宋_GB2312"/>
          <w:color w:val="auto"/>
          <w:kern w:val="0"/>
          <w:sz w:val="32"/>
          <w:szCs w:val="30"/>
        </w:rPr>
        <w:t>个，共涉及资金</w:t>
      </w:r>
      <w:r>
        <w:rPr>
          <w:rFonts w:hint="eastAsia" w:ascii="仿宋_GB2312" w:hAnsi="仿宋_GB2312" w:eastAsia="仿宋_GB2312" w:cs="仿宋_GB2312"/>
          <w:color w:val="auto"/>
          <w:kern w:val="0"/>
          <w:sz w:val="32"/>
          <w:szCs w:val="30"/>
          <w:lang w:val="en-US" w:eastAsia="zh-CN"/>
        </w:rPr>
        <w:t>48</w:t>
      </w:r>
      <w:r>
        <w:rPr>
          <w:rFonts w:hint="eastAsia" w:ascii="仿宋_GB2312" w:hAnsi="仿宋_GB2312" w:eastAsia="仿宋_GB2312" w:cs="仿宋_GB2312"/>
          <w:color w:val="auto"/>
          <w:kern w:val="0"/>
          <w:sz w:val="32"/>
          <w:szCs w:val="30"/>
        </w:rPr>
        <w:t xml:space="preserve"> 万元，占一般公共预算项目支出总额的 </w:t>
      </w:r>
      <w:r>
        <w:rPr>
          <w:rFonts w:hint="eastAsia" w:ascii="仿宋_GB2312" w:hAnsi="仿宋_GB2312" w:eastAsia="仿宋_GB2312" w:cs="仿宋_GB2312"/>
          <w:color w:val="auto"/>
          <w:kern w:val="0"/>
          <w:sz w:val="32"/>
          <w:szCs w:val="30"/>
          <w:lang w:val="en-US" w:eastAsia="zh-CN"/>
        </w:rPr>
        <w:t>100</w:t>
      </w:r>
      <w:r>
        <w:rPr>
          <w:rFonts w:hint="eastAsia" w:ascii="仿宋_GB2312" w:hAnsi="仿宋_GB2312" w:eastAsia="仿宋_GB2312" w:cs="仿宋_GB2312"/>
          <w:color w:val="auto"/>
          <w:kern w:val="0"/>
          <w:sz w:val="32"/>
          <w:szCs w:val="30"/>
        </w:rPr>
        <w:t xml:space="preserve"> %。    </w:t>
      </w:r>
    </w:p>
    <w:p>
      <w:pPr>
        <w:autoSpaceDE w:val="0"/>
        <w:autoSpaceDN w:val="0"/>
        <w:adjustRightInd w:val="0"/>
        <w:spacing w:line="360" w:lineRule="auto"/>
        <w:jc w:val="left"/>
        <w:rPr>
          <w:rFonts w:ascii="仿宋_GB2312" w:hAnsi="仿宋_GB2312" w:eastAsia="仿宋_GB2312" w:cs="仿宋_GB2312"/>
          <w:color w:val="auto"/>
          <w:kern w:val="0"/>
          <w:sz w:val="32"/>
          <w:szCs w:val="30"/>
        </w:rPr>
      </w:pPr>
      <w:r>
        <w:rPr>
          <w:rFonts w:hint="eastAsia" w:ascii="仿宋_GB2312" w:hAnsi="仿宋_GB2312" w:eastAsia="仿宋_GB2312" w:cs="仿宋_GB2312"/>
          <w:color w:val="auto"/>
          <w:kern w:val="0"/>
          <w:sz w:val="32"/>
          <w:szCs w:val="30"/>
        </w:rPr>
        <w:t xml:space="preserve">    组织对“</w:t>
      </w:r>
      <w:r>
        <w:rPr>
          <w:rFonts w:hint="eastAsia" w:ascii="仿宋_GB2312" w:hAnsi="仿宋_GB2312" w:eastAsia="仿宋_GB2312" w:cs="仿宋_GB2312"/>
          <w:color w:val="auto"/>
          <w:kern w:val="0"/>
          <w:sz w:val="32"/>
          <w:szCs w:val="30"/>
          <w:lang w:eastAsia="zh-CN"/>
        </w:rPr>
        <w:t>朝阳新城建筑垃圾综合执法</w:t>
      </w:r>
      <w:r>
        <w:rPr>
          <w:rFonts w:hint="eastAsia" w:ascii="仿宋_GB2312" w:hAnsi="仿宋_GB2312" w:eastAsia="仿宋_GB2312" w:cs="仿宋_GB2312"/>
          <w:color w:val="auto"/>
          <w:kern w:val="0"/>
          <w:sz w:val="32"/>
          <w:szCs w:val="30"/>
        </w:rPr>
        <w:t>”</w:t>
      </w:r>
      <w:r>
        <w:rPr>
          <w:rFonts w:hint="eastAsia" w:ascii="仿宋_GB2312" w:hAnsi="仿宋_GB2312" w:eastAsia="仿宋_GB2312" w:cs="仿宋_GB2312"/>
          <w:color w:val="auto"/>
          <w:kern w:val="0"/>
          <w:sz w:val="32"/>
          <w:szCs w:val="30"/>
          <w:lang w:val="en-US" w:eastAsia="zh-CN"/>
        </w:rPr>
        <w:t>1</w:t>
      </w:r>
      <w:r>
        <w:rPr>
          <w:rFonts w:hint="eastAsia" w:ascii="仿宋_GB2312" w:hAnsi="仿宋_GB2312" w:eastAsia="仿宋_GB2312" w:cs="仿宋_GB2312"/>
          <w:color w:val="auto"/>
          <w:kern w:val="0"/>
          <w:sz w:val="32"/>
          <w:szCs w:val="30"/>
        </w:rPr>
        <w:t xml:space="preserve"> 个项目开展了部门评价，涉及一般公共预算支出</w:t>
      </w:r>
      <w:r>
        <w:rPr>
          <w:rFonts w:hint="eastAsia" w:ascii="仿宋_GB2312" w:hAnsi="仿宋_GB2312" w:eastAsia="仿宋_GB2312" w:cs="仿宋_GB2312"/>
          <w:color w:val="auto"/>
          <w:kern w:val="0"/>
          <w:sz w:val="32"/>
          <w:szCs w:val="30"/>
          <w:lang w:val="en-US" w:eastAsia="zh-CN"/>
        </w:rPr>
        <w:t>48</w:t>
      </w:r>
      <w:r>
        <w:rPr>
          <w:rFonts w:hint="eastAsia" w:ascii="仿宋_GB2312" w:hAnsi="仿宋_GB2312" w:eastAsia="仿宋_GB2312" w:cs="仿宋_GB2312"/>
          <w:color w:val="auto"/>
          <w:kern w:val="0"/>
          <w:sz w:val="32"/>
          <w:szCs w:val="30"/>
        </w:rPr>
        <w:t>万元。</w:t>
      </w:r>
    </w:p>
    <w:p>
      <w:pPr>
        <w:autoSpaceDE w:val="0"/>
        <w:autoSpaceDN w:val="0"/>
        <w:adjustRightInd w:val="0"/>
        <w:spacing w:line="360" w:lineRule="auto"/>
        <w:ind w:firstLine="585"/>
        <w:jc w:val="left"/>
        <w:rPr>
          <w:rFonts w:ascii="仿宋_GB2312" w:hAnsi="仿宋_GB2312" w:eastAsia="仿宋_GB2312" w:cs="仿宋_GB2312"/>
          <w:color w:val="auto"/>
          <w:kern w:val="0"/>
          <w:sz w:val="32"/>
          <w:szCs w:val="30"/>
        </w:rPr>
      </w:pPr>
      <w:r>
        <w:rPr>
          <w:rFonts w:hint="eastAsia" w:ascii="仿宋_GB2312" w:hAnsi="仿宋_GB2312" w:eastAsia="仿宋_GB2312" w:cs="仿宋_GB2312"/>
          <w:color w:val="auto"/>
          <w:kern w:val="0"/>
          <w:sz w:val="32"/>
          <w:szCs w:val="30"/>
        </w:rPr>
        <w:t>（二）部门决算中项目绩效自评结果。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在20</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年度里，朝阳新城建筑垃圾综合执法队在局党委正确领导下，以迎接全国卫生城市、全国文明城市国检工作为契机，深入落实城市管理长效常态管理机制，扎实推进城市管理工作制度化、程序化、科学化和数字化，进一步提升了城市管理水平</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评价组围绕绩效评价指标体系，通过数据采集分析，财务核查、实地核查及访谈等方式，对</w:t>
      </w:r>
      <w:r>
        <w:rPr>
          <w:rFonts w:hint="eastAsia" w:ascii="仿宋" w:hAnsi="仿宋" w:eastAsia="仿宋"/>
          <w:color w:val="000000" w:themeColor="text1"/>
          <w:sz w:val="32"/>
          <w:szCs w:val="32"/>
          <w:lang w:val="en-US" w:eastAsia="zh-CN"/>
          <w14:textFill>
            <w14:solidFill>
              <w14:schemeClr w14:val="tx1"/>
            </w14:solidFill>
          </w14:textFill>
        </w:rPr>
        <w:t>2020年</w:t>
      </w:r>
      <w:r>
        <w:rPr>
          <w:rFonts w:hint="eastAsia" w:ascii="仿宋" w:hAnsi="仿宋" w:eastAsia="仿宋" w:cs="仿宋"/>
          <w:color w:val="000000" w:themeColor="text1"/>
          <w:sz w:val="32"/>
          <w:szCs w:val="32"/>
          <w14:textFill>
            <w14:solidFill>
              <w14:schemeClr w14:val="tx1"/>
            </w14:solidFill>
          </w14:textFill>
        </w:rPr>
        <w:t>朝阳新城建筑垃圾综合执法</w:t>
      </w:r>
      <w:r>
        <w:rPr>
          <w:rFonts w:hint="eastAsia" w:ascii="仿宋" w:hAnsi="仿宋" w:eastAsia="仿宋"/>
          <w:color w:val="000000" w:themeColor="text1"/>
          <w:sz w:val="32"/>
          <w:szCs w:val="32"/>
          <w14:textFill>
            <w14:solidFill>
              <w14:schemeClr w14:val="tx1"/>
            </w14:solidFill>
          </w14:textFill>
        </w:rPr>
        <w:t>项目绩效进行了客观、公正的</w:t>
      </w:r>
      <w:r>
        <w:rPr>
          <w:rFonts w:hint="eastAsia" w:ascii="仿宋" w:hAnsi="仿宋" w:eastAsia="仿宋"/>
          <w:color w:val="000000" w:themeColor="text1"/>
          <w:sz w:val="32"/>
          <w:szCs w:val="32"/>
          <w:lang w:val="en-US" w:eastAsia="zh-CN"/>
          <w14:textFill>
            <w14:solidFill>
              <w14:schemeClr w14:val="tx1"/>
            </w14:solidFill>
          </w14:textFill>
        </w:rPr>
        <w:t>评分和</w:t>
      </w:r>
      <w:r>
        <w:rPr>
          <w:rFonts w:hint="eastAsia" w:ascii="仿宋" w:hAnsi="仿宋" w:eastAsia="仿宋"/>
          <w:color w:val="000000" w:themeColor="text1"/>
          <w:sz w:val="32"/>
          <w:szCs w:val="32"/>
          <w14:textFill>
            <w14:solidFill>
              <w14:schemeClr w14:val="tx1"/>
            </w14:solidFill>
          </w14:textFill>
        </w:rPr>
        <w:t>评价</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经综合评定，2020年度</w:t>
      </w:r>
      <w:r>
        <w:rPr>
          <w:rFonts w:hint="eastAsia" w:ascii="仿宋" w:hAnsi="仿宋" w:eastAsia="仿宋" w:cs="仿宋"/>
          <w:color w:val="000000" w:themeColor="text1"/>
          <w:sz w:val="32"/>
          <w:szCs w:val="32"/>
          <w14:textFill>
            <w14:solidFill>
              <w14:schemeClr w14:val="tx1"/>
            </w14:solidFill>
          </w14:textFill>
        </w:rPr>
        <w:t>朝阳新城建筑垃圾综合执法</w:t>
      </w:r>
      <w:r>
        <w:rPr>
          <w:rFonts w:hint="eastAsia" w:ascii="仿宋" w:hAnsi="仿宋" w:eastAsia="仿宋" w:cs="仿宋"/>
          <w:color w:val="000000" w:themeColor="text1"/>
          <w:sz w:val="32"/>
          <w:szCs w:val="32"/>
          <w:lang w:val="en-US" w:eastAsia="zh-CN"/>
          <w14:textFill>
            <w14:solidFill>
              <w14:schemeClr w14:val="tx1"/>
            </w14:solidFill>
          </w14:textFill>
        </w:rPr>
        <w:t>队工作经费</w:t>
      </w:r>
      <w:r>
        <w:rPr>
          <w:rFonts w:hint="eastAsia" w:ascii="仿宋" w:hAnsi="仿宋" w:eastAsia="仿宋"/>
          <w:color w:val="000000" w:themeColor="text1"/>
          <w:sz w:val="32"/>
          <w:szCs w:val="32"/>
          <w:lang w:val="en-US" w:eastAsia="zh-CN"/>
          <w14:textFill>
            <w14:solidFill>
              <w14:schemeClr w14:val="tx1"/>
            </w14:solidFill>
          </w14:textFill>
        </w:rPr>
        <w:t>项目绩效</w:t>
      </w:r>
      <w:r>
        <w:rPr>
          <w:rFonts w:hint="eastAsia" w:ascii="仿宋" w:hAnsi="仿宋" w:eastAsia="仿宋"/>
          <w:color w:val="000000" w:themeColor="text1"/>
          <w:sz w:val="32"/>
          <w:szCs w:val="32"/>
          <w14:textFill>
            <w14:solidFill>
              <w14:schemeClr w14:val="tx1"/>
            </w14:solidFill>
          </w14:textFill>
        </w:rPr>
        <w:t>评</w:t>
      </w:r>
      <w:r>
        <w:rPr>
          <w:rFonts w:hint="eastAsia" w:ascii="仿宋" w:hAnsi="仿宋" w:eastAsia="仿宋"/>
          <w:color w:val="000000" w:themeColor="text1"/>
          <w:sz w:val="32"/>
          <w:szCs w:val="32"/>
          <w:lang w:val="en-US" w:eastAsia="zh-CN"/>
          <w14:textFill>
            <w14:solidFill>
              <w14:schemeClr w14:val="tx1"/>
            </w14:solidFill>
          </w14:textFill>
        </w:rPr>
        <w:t>分94</w:t>
      </w:r>
      <w:r>
        <w:rPr>
          <w:rFonts w:hint="eastAsia" w:ascii="仿宋" w:hAnsi="仿宋" w:eastAsia="仿宋"/>
          <w:bCs/>
          <w:color w:val="000000" w:themeColor="text1"/>
          <w:sz w:val="32"/>
          <w:szCs w:val="32"/>
          <w14:textFill>
            <w14:solidFill>
              <w14:schemeClr w14:val="tx1"/>
            </w14:solidFill>
          </w14:textFill>
        </w:rPr>
        <w:t>分，</w:t>
      </w:r>
      <w:r>
        <w:rPr>
          <w:rFonts w:hint="eastAsia" w:ascii="仿宋" w:hAnsi="仿宋" w:eastAsia="仿宋"/>
          <w:color w:val="000000" w:themeColor="text1"/>
          <w:sz w:val="32"/>
          <w:szCs w:val="32"/>
          <w14:textFill>
            <w14:solidFill>
              <w14:schemeClr w14:val="tx1"/>
            </w14:solidFill>
          </w14:textFill>
        </w:rPr>
        <w:t>项目绩效评价等级为</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优秀</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widowControl/>
        <w:spacing w:before="63" w:after="63" w:line="360" w:lineRule="auto"/>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FF0000"/>
          <w:kern w:val="0"/>
          <w:sz w:val="32"/>
          <w:szCs w:val="30"/>
        </w:rPr>
        <w:t xml:space="preserve">   </w:t>
      </w:r>
      <w:bookmarkStart w:id="0" w:name="_Toc26831"/>
      <w:bookmarkStart w:id="1" w:name="_Toc13469"/>
      <w:r>
        <w:rPr>
          <w:rFonts w:hint="eastAsia" w:ascii="仿宋" w:hAnsi="仿宋" w:eastAsia="仿宋" w:cs="仿宋"/>
          <w:bCs/>
          <w:color w:val="000000" w:themeColor="text1"/>
          <w:sz w:val="32"/>
          <w:szCs w:val="32"/>
          <w14:textFill>
            <w14:solidFill>
              <w14:schemeClr w14:val="tx1"/>
            </w14:solidFill>
          </w14:textFill>
        </w:rPr>
        <w:t xml:space="preserve">   </w:t>
      </w:r>
      <w:r>
        <w:rPr>
          <w:rFonts w:hint="eastAsia" w:ascii="楷体" w:hAnsi="楷体" w:eastAsia="楷体" w:cs="楷体"/>
          <w:bCs/>
          <w:color w:val="000000" w:themeColor="text1"/>
          <w:sz w:val="32"/>
          <w:szCs w:val="32"/>
          <w14:textFill>
            <w14:solidFill>
              <w14:schemeClr w14:val="tx1"/>
            </w14:solidFill>
          </w14:textFill>
        </w:rPr>
        <w:t>进一步完善绩效目标</w:t>
      </w:r>
      <w:bookmarkEnd w:id="0"/>
      <w:bookmarkEnd w:id="1"/>
      <w:r>
        <w:rPr>
          <w:rFonts w:hint="eastAsia" w:ascii="楷体" w:hAnsi="楷体" w:eastAsia="楷体" w:cs="楷体"/>
          <w:bCs/>
          <w:color w:val="000000" w:themeColor="text1"/>
          <w:sz w:val="32"/>
          <w:szCs w:val="32"/>
          <w14:textFill>
            <w14:solidFill>
              <w14:schemeClr w14:val="tx1"/>
            </w14:solidFill>
          </w14:textFill>
        </w:rPr>
        <w:t>的构建。</w:t>
      </w:r>
      <w:r>
        <w:rPr>
          <w:rFonts w:hint="eastAsia" w:ascii="仿宋" w:hAnsi="仿宋" w:eastAsia="仿宋" w:cs="仿宋"/>
          <w:color w:val="000000" w:themeColor="text1"/>
          <w:sz w:val="32"/>
          <w:szCs w:val="32"/>
          <w:shd w:val="clear" w:color="auto" w:fill="FFFFFF"/>
          <w14:textFill>
            <w14:solidFill>
              <w14:schemeClr w14:val="tx1"/>
            </w14:solidFill>
          </w14:textFill>
        </w:rPr>
        <w:t>预算编制是否合理、科学直接关系到经费使用过程中的成本控制和使用效果，也是体现部门工作能力和作风的重要方式。我所将进一步加强财政项目支出的预算管理意识，严格按照预算编制的相关要求，强化科学性、合理性、严谨性，进一步完善绩效目标的构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1" w:firstLineChars="100"/>
        <w:textAlignment w:val="auto"/>
        <w:rPr>
          <w:rFonts w:hint="eastAsia" w:ascii="楷体" w:hAnsi="楷体" w:eastAsia="楷体" w:cs="楷体"/>
          <w:bCs/>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 </w:t>
      </w:r>
      <w:r>
        <w:rPr>
          <w:rFonts w:hint="eastAsia" w:ascii="楷体" w:hAnsi="楷体" w:eastAsia="楷体" w:cs="楷体"/>
          <w:bCs/>
          <w:color w:val="000000" w:themeColor="text1"/>
          <w:sz w:val="32"/>
          <w:szCs w:val="32"/>
          <w14:textFill>
            <w14:solidFill>
              <w14:schemeClr w14:val="tx1"/>
            </w14:solidFill>
          </w14:textFill>
        </w:rPr>
        <w:t>进一步完善对项目实施绩效的监管。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进一步加大土方外运各环节的检查和规范力度，严格按照规定中冲洗设施的设置标准，抓好明年新建工地冲洗台审验工作，并与建设单位、施工单位协调、沟通，具体落实工地方的各项保洁责任，从源头</w:t>
      </w:r>
      <w:r>
        <w:rPr>
          <w:rFonts w:hint="eastAsia" w:ascii="仿宋" w:hAnsi="仿宋" w:eastAsia="仿宋" w:cs="仿宋"/>
          <w:color w:val="000000" w:themeColor="text1"/>
          <w:sz w:val="32"/>
          <w:szCs w:val="32"/>
          <w:lang w:val="en-US" w:eastAsia="zh-CN"/>
          <w14:textFill>
            <w14:solidFill>
              <w14:schemeClr w14:val="tx1"/>
            </w14:solidFill>
          </w14:textFill>
        </w:rPr>
        <w:t>预防</w:t>
      </w:r>
      <w:r>
        <w:rPr>
          <w:rFonts w:hint="eastAsia" w:ascii="仿宋" w:hAnsi="仿宋" w:eastAsia="仿宋" w:cs="仿宋"/>
          <w:color w:val="000000" w:themeColor="text1"/>
          <w:sz w:val="32"/>
          <w:szCs w:val="32"/>
          <w14:textFill>
            <w14:solidFill>
              <w14:schemeClr w14:val="tx1"/>
            </w14:solidFill>
          </w14:textFill>
        </w:rPr>
        <w:t>污染险情的发生</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进一步突出部门联合执法优势，通过组建综合执法队伍，强强联合，优势互补，对阻碍执法，暴力抗法，拒不执行处理决定的违规人，一经查实，严肃处理，从根本上打击违规的嚣张气焰，提高承运人规范运土意识</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3.区城管局本级要全面加强项目预算绩效管理</w:t>
      </w:r>
      <w:r>
        <w:rPr>
          <w:rFonts w:hint="eastAsia" w:ascii="仿宋" w:hAnsi="仿宋" w:eastAsia="仿宋" w:cs="仿宋"/>
          <w:color w:val="000000" w:themeColor="text1"/>
          <w:sz w:val="32"/>
          <w:szCs w:val="32"/>
          <w:lang w:val="en-US" w:eastAsia="zh-CN"/>
          <w14:textFill>
            <w14:solidFill>
              <w14:schemeClr w14:val="tx1"/>
            </w14:solidFill>
          </w14:textFill>
        </w:rPr>
        <w:t>在预算执行环节，重点抓好财务管理和事中绩效监控，确保年度绩效目标的运行轨迹，严格按照预算安排资金，提高预算执行力和约束力，进一步提高预算绩效管理实效。</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定期对本辖区道路清扫保洁经费进行监督检查，实时掌握经费支出的动态和项目运行情况，及时纠偏和整改，保证项目的运行轨迹，确保财政资金的使用绩效。</w:t>
      </w:r>
    </w:p>
    <w:p>
      <w:pPr>
        <w:widowControl/>
        <w:spacing w:line="600" w:lineRule="exact"/>
        <w:rPr>
          <w:rFonts w:ascii="宋体" w:hAnsi="宋体"/>
          <w:b/>
          <w:color w:val="FF0000"/>
          <w:sz w:val="32"/>
          <w:szCs w:val="32"/>
        </w:rPr>
      </w:pPr>
      <w:r>
        <w:rPr>
          <w:rFonts w:hint="eastAsia" w:ascii="仿宋_GB2312" w:hAnsi="仿宋_GB2312" w:eastAsia="仿宋_GB2312" w:cs="仿宋_GB2312"/>
          <w:color w:val="FF0000"/>
          <w:kern w:val="0"/>
          <w:sz w:val="32"/>
          <w:szCs w:val="30"/>
        </w:rPr>
        <w:t xml:space="preserve"> </w:t>
      </w:r>
      <w:r>
        <w:rPr>
          <w:rFonts w:hint="eastAsia" w:ascii="仿宋_GB2312" w:hAnsi="仿宋_GB2312" w:eastAsia="仿宋_GB2312" w:cs="仿宋_GB2312"/>
          <w:color w:val="auto"/>
          <w:kern w:val="0"/>
          <w:sz w:val="32"/>
          <w:szCs w:val="30"/>
        </w:rPr>
        <w:t>附：《项目支出绩效自评表》。</w:t>
      </w:r>
    </w:p>
    <w:p>
      <w:pPr>
        <w:spacing w:before="312" w:beforeLines="100" w:after="312" w:afterLines="100"/>
        <w:jc w:val="center"/>
        <w:rPr>
          <w:rFonts w:hint="eastAsia" w:ascii="黑体" w:hAnsi="黑体" w:eastAsia="黑体"/>
          <w:bCs/>
          <w:sz w:val="32"/>
          <w:szCs w:val="32"/>
        </w:rPr>
      </w:pPr>
      <w:r>
        <w:rPr>
          <w:rFonts w:hint="eastAsia" w:ascii="黑体" w:hAnsi="黑体" w:eastAsia="黑体"/>
          <w:bCs/>
          <w:color w:val="FF0000"/>
          <w:sz w:val="32"/>
          <w:szCs w:val="32"/>
        </w:rPr>
        <w:br w:type="page"/>
      </w:r>
    </w:p>
    <w:tbl>
      <w:tblPr>
        <w:tblStyle w:val="4"/>
        <w:tblpPr w:leftFromText="180" w:rightFromText="180" w:vertAnchor="text" w:horzAnchor="page" w:tblpX="1092" w:tblpY="283"/>
        <w:tblOverlap w:val="never"/>
        <w:tblW w:w="9907" w:type="dxa"/>
        <w:tblInd w:w="0" w:type="dxa"/>
        <w:tblLayout w:type="fixed"/>
        <w:tblCellMar>
          <w:top w:w="0" w:type="dxa"/>
          <w:left w:w="108" w:type="dxa"/>
          <w:bottom w:w="0" w:type="dxa"/>
          <w:right w:w="108" w:type="dxa"/>
        </w:tblCellMar>
      </w:tblPr>
      <w:tblGrid>
        <w:gridCol w:w="640"/>
        <w:gridCol w:w="1084"/>
        <w:gridCol w:w="1080"/>
        <w:gridCol w:w="1086"/>
        <w:gridCol w:w="807"/>
        <w:gridCol w:w="329"/>
        <w:gridCol w:w="409"/>
        <w:gridCol w:w="899"/>
        <w:gridCol w:w="890"/>
        <w:gridCol w:w="168"/>
        <w:gridCol w:w="542"/>
        <w:gridCol w:w="226"/>
        <w:gridCol w:w="484"/>
        <w:gridCol w:w="441"/>
        <w:gridCol w:w="822"/>
      </w:tblGrid>
      <w:tr>
        <w:tblPrEx>
          <w:tblCellMar>
            <w:top w:w="0" w:type="dxa"/>
            <w:left w:w="108" w:type="dxa"/>
            <w:bottom w:w="0" w:type="dxa"/>
            <w:right w:w="108" w:type="dxa"/>
          </w:tblCellMar>
        </w:tblPrEx>
        <w:trPr>
          <w:trHeight w:val="454" w:hRule="exact"/>
        </w:trPr>
        <w:tc>
          <w:tcPr>
            <w:tcW w:w="9907" w:type="dxa"/>
            <w:gridSpan w:val="15"/>
            <w:tcBorders>
              <w:top w:val="nil"/>
              <w:left w:val="nil"/>
              <w:bottom w:val="nil"/>
              <w:right w:val="nil"/>
            </w:tcBorders>
            <w:noWrap w:val="0"/>
            <w:vAlign w:val="center"/>
          </w:tcPr>
          <w:p>
            <w:pPr>
              <w:widowControl/>
              <w:spacing w:line="400" w:lineRule="exact"/>
              <w:jc w:val="center"/>
              <w:rPr>
                <w:rFonts w:hint="eastAsia" w:ascii="方正小标宋简体" w:hAnsi="宋体" w:eastAsia="方正小标宋简体" w:cs="宋体"/>
                <w:bCs/>
                <w:color w:val="000000" w:themeColor="text1"/>
                <w:kern w:val="0"/>
                <w:sz w:val="36"/>
                <w:szCs w:val="36"/>
                <w14:textFill>
                  <w14:solidFill>
                    <w14:schemeClr w14:val="tx1"/>
                  </w14:solidFill>
                </w14:textFill>
              </w:rPr>
            </w:pPr>
            <w:r>
              <w:rPr>
                <w:rFonts w:hint="eastAsia" w:ascii="方正小标宋简体" w:hAnsi="宋体" w:eastAsia="方正小标宋简体" w:cs="宋体"/>
                <w:bCs/>
                <w:color w:val="000000" w:themeColor="text1"/>
                <w:kern w:val="0"/>
                <w:sz w:val="30"/>
                <w:szCs w:val="30"/>
                <w14:textFill>
                  <w14:solidFill>
                    <w14:schemeClr w14:val="tx1"/>
                  </w14:solidFill>
                </w14:textFill>
              </w:rPr>
              <w:t>项目支出绩效</w:t>
            </w:r>
            <w:r>
              <w:rPr>
                <w:rFonts w:hint="eastAsia" w:ascii="方正小标宋简体" w:hAnsi="宋体" w:eastAsia="方正小标宋简体" w:cs="宋体"/>
                <w:bCs/>
                <w:color w:val="000000" w:themeColor="text1"/>
                <w:kern w:val="0"/>
                <w:sz w:val="30"/>
                <w:szCs w:val="30"/>
                <w:lang w:val="en-US" w:eastAsia="zh-CN"/>
                <w14:textFill>
                  <w14:solidFill>
                    <w14:schemeClr w14:val="tx1"/>
                  </w14:solidFill>
                </w14:textFill>
              </w:rPr>
              <w:t>评价</w:t>
            </w:r>
            <w:r>
              <w:rPr>
                <w:rFonts w:hint="eastAsia" w:ascii="方正小标宋简体" w:hAnsi="宋体" w:eastAsia="方正小标宋简体" w:cs="宋体"/>
                <w:bCs/>
                <w:color w:val="000000" w:themeColor="text1"/>
                <w:kern w:val="0"/>
                <w:sz w:val="30"/>
                <w:szCs w:val="30"/>
                <w14:textFill>
                  <w14:solidFill>
                    <w14:schemeClr w14:val="tx1"/>
                  </w14:solidFill>
                </w14:textFill>
              </w:rPr>
              <w:t>表</w:t>
            </w:r>
          </w:p>
        </w:tc>
      </w:tr>
      <w:tr>
        <w:tblPrEx>
          <w:tblCellMar>
            <w:top w:w="0" w:type="dxa"/>
            <w:left w:w="108" w:type="dxa"/>
            <w:bottom w:w="0" w:type="dxa"/>
            <w:right w:w="108" w:type="dxa"/>
          </w:tblCellMar>
        </w:tblPrEx>
        <w:trPr>
          <w:trHeight w:val="201" w:hRule="atLeast"/>
        </w:trPr>
        <w:tc>
          <w:tcPr>
            <w:tcW w:w="9907" w:type="dxa"/>
            <w:gridSpan w:val="15"/>
            <w:tcBorders>
              <w:top w:val="nil"/>
              <w:left w:val="nil"/>
              <w:bottom w:val="nil"/>
              <w:right w:val="nil"/>
            </w:tcBorders>
            <w:noWrap w:val="0"/>
            <w:vAlign w:val="top"/>
          </w:tcPr>
          <w:p>
            <w:pPr>
              <w:widowControl/>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w:t>
            </w:r>
            <w:r>
              <w:rPr>
                <w:rFonts w:hint="eastAsia" w:ascii="黑体" w:hAnsi="宋体" w:eastAsia="黑体" w:cs="宋体"/>
                <w:color w:val="000000" w:themeColor="text1"/>
                <w:kern w:val="0"/>
                <w:szCs w:val="21"/>
                <w:lang w:val="en-US" w:eastAsia="zh-CN"/>
                <w14:textFill>
                  <w14:solidFill>
                    <w14:schemeClr w14:val="tx1"/>
                  </w14:solidFill>
                </w14:textFill>
              </w:rPr>
              <w:t>2020</w:t>
            </w:r>
            <w:r>
              <w:rPr>
                <w:rFonts w:hint="eastAsia" w:ascii="黑体" w:hAnsi="宋体" w:eastAsia="黑体" w:cs="宋体"/>
                <w:color w:val="000000" w:themeColor="text1"/>
                <w:kern w:val="0"/>
                <w:szCs w:val="21"/>
                <w14:textFill>
                  <w14:solidFill>
                    <w14:schemeClr w14:val="tx1"/>
                  </w14:solidFill>
                </w14:textFill>
              </w:rPr>
              <w:t>年度）</w:t>
            </w:r>
          </w:p>
        </w:tc>
      </w:tr>
      <w:tr>
        <w:tblPrEx>
          <w:tblCellMar>
            <w:top w:w="0" w:type="dxa"/>
            <w:left w:w="108" w:type="dxa"/>
            <w:bottom w:w="0" w:type="dxa"/>
            <w:right w:w="108" w:type="dxa"/>
          </w:tblCellMar>
        </w:tblPrEx>
        <w:trPr>
          <w:trHeight w:val="300" w:hRule="exact"/>
        </w:trPr>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项目名称</w:t>
            </w:r>
          </w:p>
        </w:tc>
        <w:tc>
          <w:tcPr>
            <w:tcW w:w="8183"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黑体" w:eastAsia="黑体" w:cs="黑体"/>
                <w:color w:val="000000" w:themeColor="text1"/>
                <w:kern w:val="0"/>
                <w:szCs w:val="21"/>
                <w:lang w:val="en-US"/>
                <w14:textFill>
                  <w14:solidFill>
                    <w14:schemeClr w14:val="tx1"/>
                  </w14:solidFill>
                </w14:textFill>
              </w:rPr>
            </w:pPr>
            <w:r>
              <w:rPr>
                <w:rFonts w:hint="eastAsia" w:ascii="黑体" w:hAnsi="黑体" w:eastAsia="黑体" w:cs="黑体"/>
                <w:i w:val="0"/>
                <w:color w:val="000000" w:themeColor="text1"/>
                <w:kern w:val="0"/>
                <w:sz w:val="21"/>
                <w:szCs w:val="21"/>
                <w:u w:val="none"/>
                <w:lang w:val="en-US" w:eastAsia="zh-CN" w:bidi="ar"/>
                <w14:textFill>
                  <w14:solidFill>
                    <w14:schemeClr w14:val="tx1"/>
                  </w14:solidFill>
                </w14:textFill>
              </w:rPr>
              <w:t>朝阳新城建筑垃圾综合执法队工作经费</w:t>
            </w:r>
          </w:p>
        </w:tc>
      </w:tr>
      <w:tr>
        <w:tblPrEx>
          <w:tblCellMar>
            <w:top w:w="0" w:type="dxa"/>
            <w:left w:w="108" w:type="dxa"/>
            <w:bottom w:w="0" w:type="dxa"/>
            <w:right w:w="108" w:type="dxa"/>
          </w:tblCellMar>
        </w:tblPrEx>
        <w:trPr>
          <w:trHeight w:val="300" w:hRule="exact"/>
        </w:trPr>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主管部门</w:t>
            </w:r>
          </w:p>
        </w:tc>
        <w:tc>
          <w:tcPr>
            <w:tcW w:w="297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西湖区城管局</w:t>
            </w:r>
          </w:p>
        </w:tc>
        <w:tc>
          <w:tcPr>
            <w:tcW w:w="16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实施单</w:t>
            </w:r>
            <w:r>
              <w:rPr>
                <w:rFonts w:hint="eastAsia" w:ascii="黑体" w:hAnsi="黑体" w:eastAsia="黑体" w:cs="黑体"/>
                <w:color w:val="000000" w:themeColor="text1"/>
                <w:kern w:val="0"/>
                <w:szCs w:val="21"/>
                <w:lang w:val="en-US" w:eastAsia="zh-CN"/>
                <w14:textFill>
                  <w14:solidFill>
                    <w14:schemeClr w14:val="tx1"/>
                  </w14:solidFill>
                </w14:textFill>
              </w:rPr>
              <w:t>位</w:t>
            </w:r>
          </w:p>
        </w:tc>
        <w:tc>
          <w:tcPr>
            <w:tcW w:w="3573" w:type="dxa"/>
            <w:gridSpan w:val="7"/>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西湖区城管局</w:t>
            </w:r>
          </w:p>
        </w:tc>
      </w:tr>
      <w:tr>
        <w:tblPrEx>
          <w:tblCellMar>
            <w:top w:w="0" w:type="dxa"/>
            <w:left w:w="108" w:type="dxa"/>
            <w:bottom w:w="0" w:type="dxa"/>
            <w:right w:w="108" w:type="dxa"/>
          </w:tblCellMar>
        </w:tblPrEx>
        <w:trPr>
          <w:trHeight w:val="495" w:hRule="exact"/>
        </w:trPr>
        <w:tc>
          <w:tcPr>
            <w:tcW w:w="172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项目资金</w:t>
            </w:r>
            <w:r>
              <w:rPr>
                <w:rFonts w:hint="eastAsia" w:ascii="黑体" w:hAnsi="宋体" w:eastAsia="黑体" w:cs="宋体"/>
                <w:color w:val="000000" w:themeColor="text1"/>
                <w:kern w:val="0"/>
                <w:szCs w:val="21"/>
                <w14:textFill>
                  <w14:solidFill>
                    <w14:schemeClr w14:val="tx1"/>
                  </w14:solidFill>
                </w14:textFill>
              </w:rPr>
              <w:br w:type="textWrapping"/>
            </w:r>
            <w:r>
              <w:rPr>
                <w:rFonts w:hint="eastAsia" w:ascii="黑体" w:hAnsi="宋体" w:eastAsia="黑体" w:cs="宋体"/>
                <w:color w:val="000000" w:themeColor="text1"/>
                <w:kern w:val="0"/>
                <w:szCs w:val="21"/>
                <w14:textFill>
                  <w14:solidFill>
                    <w14:schemeClr w14:val="tx1"/>
                  </w14:solidFill>
                </w14:textFill>
              </w:rPr>
              <w:t>（万元）</w:t>
            </w:r>
          </w:p>
        </w:tc>
        <w:tc>
          <w:tcPr>
            <w:tcW w:w="216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1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年初</w:t>
            </w:r>
          </w:p>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预算数</w:t>
            </w:r>
          </w:p>
        </w:tc>
        <w:tc>
          <w:tcPr>
            <w:tcW w:w="130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全年</w:t>
            </w:r>
          </w:p>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预算数</w:t>
            </w:r>
          </w:p>
        </w:tc>
        <w:tc>
          <w:tcPr>
            <w:tcW w:w="10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全年</w:t>
            </w:r>
          </w:p>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执行数</w:t>
            </w: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分值</w:t>
            </w:r>
          </w:p>
        </w:tc>
        <w:tc>
          <w:tcPr>
            <w:tcW w:w="9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执行率</w:t>
            </w:r>
          </w:p>
        </w:tc>
        <w:tc>
          <w:tcPr>
            <w:tcW w:w="82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得分</w:t>
            </w:r>
          </w:p>
        </w:tc>
      </w:tr>
      <w:tr>
        <w:tblPrEx>
          <w:tblCellMar>
            <w:top w:w="0" w:type="dxa"/>
            <w:left w:w="108" w:type="dxa"/>
            <w:bottom w:w="0" w:type="dxa"/>
            <w:right w:w="108" w:type="dxa"/>
          </w:tblCellMar>
        </w:tblPrEx>
        <w:trPr>
          <w:trHeight w:val="364" w:hRule="exact"/>
        </w:trPr>
        <w:tc>
          <w:tcPr>
            <w:tcW w:w="172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216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年度资金总额</w:t>
            </w:r>
          </w:p>
        </w:tc>
        <w:tc>
          <w:tcPr>
            <w:tcW w:w="11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Cs w:val="21"/>
                <w:lang w:val="en-US" w:eastAsia="zh-CN"/>
                <w14:textFill>
                  <w14:solidFill>
                    <w14:schemeClr w14:val="tx1"/>
                  </w14:solidFill>
                </w14:textFill>
              </w:rPr>
            </w:pPr>
            <w:r>
              <w:rPr>
                <w:rFonts w:hint="eastAsia" w:ascii="黑体" w:hAnsi="宋体" w:eastAsia="黑体" w:cs="宋体"/>
                <w:color w:val="000000" w:themeColor="text1"/>
                <w:kern w:val="0"/>
                <w:szCs w:val="21"/>
                <w:lang w:val="en-US" w:eastAsia="zh-CN"/>
                <w14:textFill>
                  <w14:solidFill>
                    <w14:schemeClr w14:val="tx1"/>
                  </w14:solidFill>
                </w14:textFill>
              </w:rPr>
              <w:t>48.00</w:t>
            </w:r>
          </w:p>
        </w:tc>
        <w:tc>
          <w:tcPr>
            <w:tcW w:w="130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Cs w:val="21"/>
                <w:lang w:val="en-US" w:eastAsia="zh-CN"/>
                <w14:textFill>
                  <w14:solidFill>
                    <w14:schemeClr w14:val="tx1"/>
                  </w14:solidFill>
                </w14:textFill>
              </w:rPr>
            </w:pPr>
            <w:r>
              <w:rPr>
                <w:rFonts w:hint="eastAsia" w:ascii="黑体" w:hAnsi="宋体" w:eastAsia="黑体" w:cs="宋体"/>
                <w:color w:val="000000" w:themeColor="text1"/>
                <w:kern w:val="0"/>
                <w:szCs w:val="21"/>
                <w:lang w:val="en-US" w:eastAsia="zh-CN"/>
                <w14:textFill>
                  <w14:solidFill>
                    <w14:schemeClr w14:val="tx1"/>
                  </w14:solidFill>
                </w14:textFill>
              </w:rPr>
              <w:t>48.00</w:t>
            </w:r>
          </w:p>
        </w:tc>
        <w:tc>
          <w:tcPr>
            <w:tcW w:w="10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Cs w:val="21"/>
                <w:lang w:val="en-US" w:eastAsia="zh-CN"/>
                <w14:textFill>
                  <w14:solidFill>
                    <w14:schemeClr w14:val="tx1"/>
                  </w14:solidFill>
                </w14:textFill>
              </w:rPr>
            </w:pPr>
            <w:r>
              <w:rPr>
                <w:rFonts w:hint="eastAsia" w:ascii="黑体" w:hAnsi="宋体" w:eastAsia="黑体" w:cs="宋体"/>
                <w:color w:val="000000" w:themeColor="text1"/>
                <w:kern w:val="0"/>
                <w:szCs w:val="21"/>
                <w:lang w:val="en-US" w:eastAsia="zh-CN"/>
                <w14:textFill>
                  <w14:solidFill>
                    <w14:schemeClr w14:val="tx1"/>
                  </w14:solidFill>
                </w14:textFill>
              </w:rPr>
              <w:t>48.00</w:t>
            </w: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10</w:t>
            </w:r>
          </w:p>
        </w:tc>
        <w:tc>
          <w:tcPr>
            <w:tcW w:w="9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Cs w:val="21"/>
                <w:lang w:val="en-US" w:eastAsia="zh-CN"/>
                <w14:textFill>
                  <w14:solidFill>
                    <w14:schemeClr w14:val="tx1"/>
                  </w14:solidFill>
                </w14:textFill>
              </w:rPr>
            </w:pPr>
            <w:r>
              <w:rPr>
                <w:rFonts w:hint="eastAsia" w:ascii="黑体" w:hAnsi="宋体" w:eastAsia="黑体" w:cs="宋体"/>
                <w:color w:val="000000" w:themeColor="text1"/>
                <w:kern w:val="0"/>
                <w:szCs w:val="21"/>
                <w:lang w:val="en-US" w:eastAsia="zh-CN"/>
                <w14:textFill>
                  <w14:solidFill>
                    <w14:schemeClr w14:val="tx1"/>
                  </w14:solidFill>
                </w14:textFill>
              </w:rPr>
              <w:t>100%</w:t>
            </w:r>
          </w:p>
        </w:tc>
        <w:tc>
          <w:tcPr>
            <w:tcW w:w="82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Cs w:val="21"/>
                <w:lang w:val="en-US" w:eastAsia="zh-CN"/>
                <w14:textFill>
                  <w14:solidFill>
                    <w14:schemeClr w14:val="tx1"/>
                  </w14:solidFill>
                </w14:textFill>
              </w:rPr>
            </w:pPr>
            <w:r>
              <w:rPr>
                <w:rFonts w:hint="eastAsia" w:ascii="黑体" w:hAnsi="宋体" w:eastAsia="黑体" w:cs="宋体"/>
                <w:color w:val="000000" w:themeColor="text1"/>
                <w:kern w:val="0"/>
                <w:szCs w:val="21"/>
                <w:lang w:val="en-US" w:eastAsia="zh-CN"/>
                <w14:textFill>
                  <w14:solidFill>
                    <w14:schemeClr w14:val="tx1"/>
                  </w14:solidFill>
                </w14:textFill>
              </w:rPr>
              <w:t>10</w:t>
            </w:r>
          </w:p>
        </w:tc>
      </w:tr>
      <w:tr>
        <w:tblPrEx>
          <w:tblCellMar>
            <w:top w:w="0" w:type="dxa"/>
            <w:left w:w="108" w:type="dxa"/>
            <w:bottom w:w="0" w:type="dxa"/>
            <w:right w:w="108" w:type="dxa"/>
          </w:tblCellMar>
        </w:tblPrEx>
        <w:trPr>
          <w:trHeight w:val="278" w:hRule="exact"/>
        </w:trPr>
        <w:tc>
          <w:tcPr>
            <w:tcW w:w="172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216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其中：当年财政拨款</w:t>
            </w:r>
          </w:p>
        </w:tc>
        <w:tc>
          <w:tcPr>
            <w:tcW w:w="11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Cs w:val="21"/>
                <w:lang w:val="en-US" w:eastAsia="zh-CN"/>
                <w14:textFill>
                  <w14:solidFill>
                    <w14:schemeClr w14:val="tx1"/>
                  </w14:solidFill>
                </w14:textFill>
              </w:rPr>
            </w:pPr>
            <w:r>
              <w:rPr>
                <w:rFonts w:hint="eastAsia" w:ascii="黑体" w:hAnsi="宋体" w:eastAsia="黑体" w:cs="宋体"/>
                <w:color w:val="000000" w:themeColor="text1"/>
                <w:kern w:val="0"/>
                <w:szCs w:val="21"/>
                <w:lang w:val="en-US" w:eastAsia="zh-CN"/>
                <w14:textFill>
                  <w14:solidFill>
                    <w14:schemeClr w14:val="tx1"/>
                  </w14:solidFill>
                </w14:textFill>
              </w:rPr>
              <w:t>48.00</w:t>
            </w:r>
          </w:p>
        </w:tc>
        <w:tc>
          <w:tcPr>
            <w:tcW w:w="130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Cs w:val="21"/>
                <w:lang w:val="en-US" w:eastAsia="zh-CN"/>
                <w14:textFill>
                  <w14:solidFill>
                    <w14:schemeClr w14:val="tx1"/>
                  </w14:solidFill>
                </w14:textFill>
              </w:rPr>
            </w:pPr>
            <w:r>
              <w:rPr>
                <w:rFonts w:hint="eastAsia" w:ascii="黑体" w:hAnsi="宋体" w:eastAsia="黑体" w:cs="宋体"/>
                <w:color w:val="000000" w:themeColor="text1"/>
                <w:kern w:val="0"/>
                <w:szCs w:val="21"/>
                <w:lang w:val="en-US" w:eastAsia="zh-CN"/>
                <w14:textFill>
                  <w14:solidFill>
                    <w14:schemeClr w14:val="tx1"/>
                  </w14:solidFill>
                </w14:textFill>
              </w:rPr>
              <w:t>48.00</w:t>
            </w:r>
          </w:p>
        </w:tc>
        <w:tc>
          <w:tcPr>
            <w:tcW w:w="10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Cs w:val="21"/>
                <w:lang w:val="en-US" w:eastAsia="zh-CN"/>
                <w14:textFill>
                  <w14:solidFill>
                    <w14:schemeClr w14:val="tx1"/>
                  </w14:solidFill>
                </w14:textFill>
              </w:rPr>
            </w:pPr>
            <w:r>
              <w:rPr>
                <w:rFonts w:hint="eastAsia" w:ascii="黑体" w:hAnsi="宋体" w:eastAsia="黑体" w:cs="宋体"/>
                <w:color w:val="000000" w:themeColor="text1"/>
                <w:kern w:val="0"/>
                <w:szCs w:val="21"/>
                <w:lang w:val="en-US" w:eastAsia="zh-CN"/>
                <w14:textFill>
                  <w14:solidFill>
                    <w14:schemeClr w14:val="tx1"/>
                  </w14:solidFill>
                </w14:textFill>
              </w:rPr>
              <w:t>48.00</w:t>
            </w: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w:t>
            </w:r>
          </w:p>
        </w:tc>
        <w:tc>
          <w:tcPr>
            <w:tcW w:w="9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82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247" w:hRule="exact"/>
        </w:trPr>
        <w:tc>
          <w:tcPr>
            <w:tcW w:w="172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216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 xml:space="preserve">      上年结转资金</w:t>
            </w:r>
          </w:p>
        </w:tc>
        <w:tc>
          <w:tcPr>
            <w:tcW w:w="11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Cs w:val="21"/>
                <w:lang w:val="en-US" w:eastAsia="zh-CN"/>
                <w14:textFill>
                  <w14:solidFill>
                    <w14:schemeClr w14:val="tx1"/>
                  </w14:solidFill>
                </w14:textFill>
              </w:rPr>
            </w:pPr>
            <w:r>
              <w:rPr>
                <w:rFonts w:hint="eastAsia" w:ascii="黑体" w:hAnsi="宋体" w:eastAsia="黑体" w:cs="宋体"/>
                <w:color w:val="000000" w:themeColor="text1"/>
                <w:kern w:val="0"/>
                <w:szCs w:val="21"/>
                <w:lang w:val="en-US" w:eastAsia="zh-CN"/>
                <w14:textFill>
                  <w14:solidFill>
                    <w14:schemeClr w14:val="tx1"/>
                  </w14:solidFill>
                </w14:textFill>
              </w:rPr>
              <w:t xml:space="preserve"> </w:t>
            </w:r>
          </w:p>
        </w:tc>
        <w:tc>
          <w:tcPr>
            <w:tcW w:w="130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w:t>
            </w:r>
          </w:p>
        </w:tc>
        <w:tc>
          <w:tcPr>
            <w:tcW w:w="9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82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275" w:hRule="exact"/>
        </w:trPr>
        <w:tc>
          <w:tcPr>
            <w:tcW w:w="172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216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 xml:space="preserve">  其他资金</w:t>
            </w:r>
          </w:p>
        </w:tc>
        <w:tc>
          <w:tcPr>
            <w:tcW w:w="11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30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5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w:t>
            </w:r>
          </w:p>
        </w:tc>
        <w:tc>
          <w:tcPr>
            <w:tcW w:w="9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82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260" w:hRule="exact"/>
        </w:trPr>
        <w:tc>
          <w:tcPr>
            <w:tcW w:w="64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年度总体目标</w:t>
            </w:r>
          </w:p>
        </w:tc>
        <w:tc>
          <w:tcPr>
            <w:tcW w:w="569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预期目标</w:t>
            </w:r>
          </w:p>
        </w:tc>
        <w:tc>
          <w:tcPr>
            <w:tcW w:w="3573"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实际完成情况</w:t>
            </w:r>
          </w:p>
        </w:tc>
      </w:tr>
      <w:tr>
        <w:tblPrEx>
          <w:tblCellMar>
            <w:top w:w="0" w:type="dxa"/>
            <w:left w:w="108" w:type="dxa"/>
            <w:bottom w:w="0" w:type="dxa"/>
            <w:right w:w="108" w:type="dxa"/>
          </w:tblCellMar>
        </w:tblPrEx>
        <w:trPr>
          <w:trHeight w:val="2177" w:hRule="exact"/>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5694"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default" w:ascii="黑体" w:hAnsi="黑体" w:eastAsia="黑体" w:cs="黑体"/>
                <w:color w:val="000000" w:themeColor="text1"/>
                <w:kern w:val="0"/>
                <w:sz w:val="18"/>
                <w:szCs w:val="18"/>
                <w:lang w:val="en-US" w:eastAsia="zh-CN"/>
                <w14:textFill>
                  <w14:solidFill>
                    <w14:schemeClr w14:val="tx1"/>
                  </w14:solidFill>
                </w14:textFill>
              </w:rPr>
            </w:pPr>
            <w:r>
              <w:rPr>
                <w:rFonts w:hint="eastAsia" w:ascii="黑体" w:hAnsi="黑体" w:eastAsia="黑体" w:cs="黑体"/>
                <w:i w:val="0"/>
                <w:color w:val="000000" w:themeColor="text1"/>
                <w:kern w:val="0"/>
                <w:sz w:val="21"/>
                <w:szCs w:val="21"/>
                <w:u w:val="none"/>
                <w:lang w:val="en-US" w:eastAsia="zh-CN" w:bidi="ar"/>
                <w14:textFill>
                  <w14:solidFill>
                    <w14:schemeClr w14:val="tx1"/>
                  </w14:solidFill>
                </w14:textFill>
              </w:rPr>
              <w:t>保障朝阳新城建筑垃圾综合执法队全年工作正常开展。</w:t>
            </w:r>
          </w:p>
        </w:tc>
        <w:tc>
          <w:tcPr>
            <w:tcW w:w="3573"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textAlignment w:val="auto"/>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全年</w:t>
            </w:r>
            <w:r>
              <w:rPr>
                <w:rFonts w:hint="eastAsia" w:ascii="黑体" w:hAnsi="黑体" w:eastAsia="黑体" w:cs="黑体"/>
                <w:color w:val="000000" w:themeColor="text1"/>
                <w:sz w:val="18"/>
                <w:szCs w:val="18"/>
                <w14:textFill>
                  <w14:solidFill>
                    <w14:schemeClr w14:val="tx1"/>
                  </w14:solidFill>
                </w14:textFill>
              </w:rPr>
              <w:t>共出动执法人员</w:t>
            </w:r>
            <w:r>
              <w:rPr>
                <w:rFonts w:hint="eastAsia" w:ascii="黑体" w:hAnsi="黑体" w:eastAsia="黑体" w:cs="黑体"/>
                <w:color w:val="000000" w:themeColor="text1"/>
                <w:sz w:val="18"/>
                <w:szCs w:val="18"/>
                <w:lang w:val="en-US" w:eastAsia="zh-CN"/>
                <w14:textFill>
                  <w14:solidFill>
                    <w14:schemeClr w14:val="tx1"/>
                  </w14:solidFill>
                </w14:textFill>
              </w:rPr>
              <w:t>10000</w:t>
            </w:r>
            <w:r>
              <w:rPr>
                <w:rFonts w:hint="eastAsia" w:ascii="黑体" w:hAnsi="黑体" w:eastAsia="黑体" w:cs="黑体"/>
                <w:color w:val="000000" w:themeColor="text1"/>
                <w:sz w:val="18"/>
                <w:szCs w:val="18"/>
                <w14:textFill>
                  <w14:solidFill>
                    <w14:schemeClr w14:val="tx1"/>
                  </w14:solidFill>
                </w14:textFill>
              </w:rPr>
              <w:t>余人次</w:t>
            </w:r>
            <w:r>
              <w:rPr>
                <w:rFonts w:hint="eastAsia" w:ascii="黑体" w:hAnsi="黑体" w:eastAsia="黑体" w:cs="黑体"/>
                <w:color w:val="000000" w:themeColor="text1"/>
                <w:sz w:val="18"/>
                <w:szCs w:val="18"/>
                <w:lang w:eastAsia="zh-CN"/>
                <w14:textFill>
                  <w14:solidFill>
                    <w14:schemeClr w14:val="tx1"/>
                  </w14:solidFill>
                </w14:textFill>
              </w:rPr>
              <w:t>，</w:t>
            </w:r>
            <w:r>
              <w:rPr>
                <w:rFonts w:hint="eastAsia" w:ascii="黑体" w:hAnsi="黑体" w:eastAsia="黑体" w:cs="黑体"/>
                <w:color w:val="000000" w:themeColor="text1"/>
                <w:sz w:val="18"/>
                <w:szCs w:val="18"/>
                <w14:textFill>
                  <w14:solidFill>
                    <w14:schemeClr w14:val="tx1"/>
                  </w14:solidFill>
                </w14:textFill>
              </w:rPr>
              <w:t>出动执法车辆</w:t>
            </w:r>
            <w:r>
              <w:rPr>
                <w:rFonts w:hint="eastAsia" w:ascii="黑体" w:hAnsi="黑体" w:eastAsia="黑体" w:cs="黑体"/>
                <w:color w:val="000000" w:themeColor="text1"/>
                <w:sz w:val="18"/>
                <w:szCs w:val="18"/>
                <w:lang w:val="en-US" w:eastAsia="zh-CN"/>
                <w14:textFill>
                  <w14:solidFill>
                    <w14:schemeClr w14:val="tx1"/>
                  </w14:solidFill>
                </w14:textFill>
              </w:rPr>
              <w:t>5000</w:t>
            </w:r>
            <w:r>
              <w:rPr>
                <w:rFonts w:hint="eastAsia" w:ascii="黑体" w:hAnsi="黑体" w:eastAsia="黑体" w:cs="黑体"/>
                <w:color w:val="000000" w:themeColor="text1"/>
                <w:sz w:val="18"/>
                <w:szCs w:val="18"/>
                <w14:textFill>
                  <w14:solidFill>
                    <w14:schemeClr w14:val="tx1"/>
                  </w14:solidFill>
                </w14:textFill>
              </w:rPr>
              <w:t>余台次</w:t>
            </w:r>
            <w:r>
              <w:rPr>
                <w:rFonts w:hint="eastAsia" w:ascii="黑体" w:hAnsi="黑体" w:eastAsia="黑体" w:cs="黑体"/>
                <w:color w:val="000000" w:themeColor="text1"/>
                <w:sz w:val="18"/>
                <w:szCs w:val="18"/>
                <w:lang w:eastAsia="zh-CN"/>
                <w14:textFill>
                  <w14:solidFill>
                    <w14:schemeClr w14:val="tx1"/>
                  </w14:solidFill>
                </w14:textFill>
              </w:rPr>
              <w:t>，</w:t>
            </w:r>
            <w:r>
              <w:rPr>
                <w:rFonts w:hint="eastAsia" w:ascii="黑体" w:hAnsi="黑体" w:eastAsia="黑体" w:cs="黑体"/>
                <w:color w:val="000000" w:themeColor="text1"/>
                <w:sz w:val="18"/>
                <w:szCs w:val="18"/>
                <w14:textFill>
                  <w14:solidFill>
                    <w14:schemeClr w14:val="tx1"/>
                  </w14:solidFill>
                </w14:textFill>
              </w:rPr>
              <w:t>开展整治行动300余次</w:t>
            </w:r>
            <w:r>
              <w:rPr>
                <w:rFonts w:hint="eastAsia" w:ascii="黑体" w:hAnsi="黑体" w:eastAsia="黑体" w:cs="黑体"/>
                <w:color w:val="000000" w:themeColor="text1"/>
                <w:sz w:val="18"/>
                <w:szCs w:val="18"/>
                <w:lang w:eastAsia="zh-CN"/>
                <w14:textFill>
                  <w14:solidFill>
                    <w14:schemeClr w14:val="tx1"/>
                  </w14:solidFill>
                </w14:textFill>
              </w:rPr>
              <w:t>，</w:t>
            </w:r>
            <w:r>
              <w:rPr>
                <w:rFonts w:hint="eastAsia" w:ascii="黑体" w:hAnsi="黑体" w:eastAsia="黑体" w:cs="黑体"/>
                <w:color w:val="000000" w:themeColor="text1"/>
                <w:sz w:val="18"/>
                <w:szCs w:val="18"/>
                <w14:textFill>
                  <w14:solidFill>
                    <w14:schemeClr w14:val="tx1"/>
                  </w14:solidFill>
                </w14:textFill>
              </w:rPr>
              <w:t>共检查散装物料车辆9000余辆</w:t>
            </w:r>
            <w:r>
              <w:rPr>
                <w:rFonts w:hint="eastAsia" w:ascii="黑体" w:hAnsi="黑体" w:eastAsia="黑体" w:cs="黑体"/>
                <w:color w:val="000000" w:themeColor="text1"/>
                <w:sz w:val="18"/>
                <w:szCs w:val="18"/>
                <w:lang w:eastAsia="zh-CN"/>
                <w14:textFill>
                  <w14:solidFill>
                    <w14:schemeClr w14:val="tx1"/>
                  </w14:solidFill>
                </w14:textFill>
              </w:rPr>
              <w:t>，</w:t>
            </w:r>
            <w:r>
              <w:rPr>
                <w:rFonts w:hint="eastAsia" w:ascii="黑体" w:hAnsi="黑体" w:eastAsia="黑体" w:cs="黑体"/>
                <w:color w:val="000000" w:themeColor="text1"/>
                <w:sz w:val="18"/>
                <w:szCs w:val="18"/>
                <w14:textFill>
                  <w14:solidFill>
                    <w14:schemeClr w14:val="tx1"/>
                  </w14:solidFill>
                </w14:textFill>
              </w:rPr>
              <w:t>查处暂扣违章车辆情况200余辆</w:t>
            </w:r>
            <w:r>
              <w:rPr>
                <w:rFonts w:hint="eastAsia" w:ascii="黑体" w:hAnsi="黑体" w:eastAsia="黑体" w:cs="黑体"/>
                <w:color w:val="000000" w:themeColor="text1"/>
                <w:sz w:val="18"/>
                <w:szCs w:val="18"/>
                <w:lang w:eastAsia="zh-CN"/>
                <w14:textFill>
                  <w14:solidFill>
                    <w14:schemeClr w14:val="tx1"/>
                  </w14:solidFill>
                </w14:textFill>
              </w:rPr>
              <w:t>，</w:t>
            </w:r>
            <w:r>
              <w:rPr>
                <w:rFonts w:hint="eastAsia" w:ascii="黑体" w:hAnsi="黑体" w:eastAsia="黑体" w:cs="黑体"/>
                <w:color w:val="000000" w:themeColor="text1"/>
                <w:sz w:val="18"/>
                <w:szCs w:val="18"/>
                <w14:textFill>
                  <w14:solidFill>
                    <w14:schemeClr w14:val="tx1"/>
                  </w14:solidFill>
                </w14:textFill>
              </w:rPr>
              <w:t>责令保洁800余起</w:t>
            </w:r>
            <w:r>
              <w:rPr>
                <w:rFonts w:hint="eastAsia" w:ascii="黑体" w:hAnsi="黑体" w:eastAsia="黑体" w:cs="黑体"/>
                <w:color w:val="000000" w:themeColor="text1"/>
                <w:sz w:val="18"/>
                <w:szCs w:val="18"/>
                <w:lang w:eastAsia="zh-CN"/>
                <w14:textFill>
                  <w14:solidFill>
                    <w14:schemeClr w14:val="tx1"/>
                  </w14:solidFill>
                </w14:textFill>
              </w:rPr>
              <w:t>，</w:t>
            </w:r>
            <w:r>
              <w:rPr>
                <w:rFonts w:hint="eastAsia" w:ascii="黑体" w:hAnsi="黑体" w:eastAsia="黑体" w:cs="黑体"/>
                <w:color w:val="000000" w:themeColor="text1"/>
                <w:sz w:val="18"/>
                <w:szCs w:val="18"/>
                <w14:textFill>
                  <w14:solidFill>
                    <w14:schemeClr w14:val="tx1"/>
                  </w14:solidFill>
                </w14:textFill>
              </w:rPr>
              <w:t>行政处罚案件</w:t>
            </w:r>
            <w:r>
              <w:rPr>
                <w:rFonts w:hint="eastAsia" w:ascii="黑体" w:hAnsi="黑体" w:eastAsia="黑体" w:cs="黑体"/>
                <w:color w:val="000000" w:themeColor="text1"/>
                <w:sz w:val="18"/>
                <w:szCs w:val="18"/>
                <w:lang w:val="en-US" w:eastAsia="zh-CN"/>
                <w14:textFill>
                  <w14:solidFill>
                    <w14:schemeClr w14:val="tx1"/>
                  </w14:solidFill>
                </w14:textFill>
              </w:rPr>
              <w:t>443</w:t>
            </w:r>
            <w:r>
              <w:rPr>
                <w:rFonts w:hint="eastAsia" w:ascii="黑体" w:hAnsi="黑体" w:eastAsia="黑体" w:cs="黑体"/>
                <w:color w:val="000000" w:themeColor="text1"/>
                <w:sz w:val="18"/>
                <w:szCs w:val="18"/>
                <w14:textFill>
                  <w14:solidFill>
                    <w14:schemeClr w14:val="tx1"/>
                  </w14:solidFill>
                </w14:textFill>
              </w:rPr>
              <w:t>起，行政处罚金额</w:t>
            </w:r>
            <w:r>
              <w:rPr>
                <w:rFonts w:hint="eastAsia" w:ascii="黑体" w:hAnsi="黑体" w:eastAsia="黑体" w:cs="黑体"/>
                <w:color w:val="000000" w:themeColor="text1"/>
                <w:sz w:val="18"/>
                <w:szCs w:val="18"/>
                <w:lang w:val="en-US" w:eastAsia="zh-CN"/>
                <w14:textFill>
                  <w14:solidFill>
                    <w14:schemeClr w14:val="tx1"/>
                  </w14:solidFill>
                </w14:textFill>
              </w:rPr>
              <w:t>892000</w:t>
            </w:r>
            <w:r>
              <w:rPr>
                <w:rFonts w:hint="eastAsia" w:ascii="黑体" w:hAnsi="黑体" w:eastAsia="黑体" w:cs="黑体"/>
                <w:color w:val="000000" w:themeColor="text1"/>
                <w:sz w:val="18"/>
                <w:szCs w:val="18"/>
                <w14:textFill>
                  <w14:solidFill>
                    <w14:schemeClr w14:val="tx1"/>
                  </w14:solidFill>
                </w14:textFill>
              </w:rPr>
              <w:t>元，协助兄弟中队开展市容整治100余次，处理回复数字城管、重大问题、领导交办、媒体曝光、群众来电来访及12345的投诉等问题</w:t>
            </w:r>
            <w:r>
              <w:rPr>
                <w:rFonts w:hint="eastAsia" w:ascii="黑体" w:hAnsi="黑体" w:eastAsia="黑体" w:cs="黑体"/>
                <w:color w:val="000000" w:themeColor="text1"/>
                <w:sz w:val="18"/>
                <w:szCs w:val="18"/>
                <w:lang w:val="en-US" w:eastAsia="zh-CN"/>
                <w14:textFill>
                  <w14:solidFill>
                    <w14:schemeClr w14:val="tx1"/>
                  </w14:solidFill>
                </w14:textFill>
              </w:rPr>
              <w:t>600</w:t>
            </w:r>
            <w:r>
              <w:rPr>
                <w:rFonts w:hint="eastAsia" w:ascii="黑体" w:hAnsi="黑体" w:eastAsia="黑体" w:cs="黑体"/>
                <w:color w:val="000000" w:themeColor="text1"/>
                <w:sz w:val="18"/>
                <w:szCs w:val="18"/>
                <w14:textFill>
                  <w14:solidFill>
                    <w14:schemeClr w14:val="tx1"/>
                  </w14:solidFill>
                </w14:textFill>
              </w:rPr>
              <w:t>余件，整改率100%。</w:t>
            </w:r>
          </w:p>
          <w:p>
            <w:pPr>
              <w:keepNext w:val="0"/>
              <w:keepLines w:val="0"/>
              <w:pageBreakBefore w:val="0"/>
              <w:widowControl/>
              <w:kinsoku/>
              <w:wordWrap/>
              <w:overflowPunct/>
              <w:topLinePunct w:val="0"/>
              <w:autoSpaceDE/>
              <w:autoSpaceDN/>
              <w:bidi w:val="0"/>
              <w:adjustRightInd/>
              <w:snapToGrid/>
              <w:spacing w:line="240" w:lineRule="exact"/>
              <w:ind w:firstLine="360" w:firstLineChars="200"/>
              <w:jc w:val="left"/>
              <w:textAlignment w:val="auto"/>
              <w:rPr>
                <w:rFonts w:hint="eastAsia" w:ascii="黑体" w:hAnsi="黑体" w:eastAsia="黑体" w:cs="黑体"/>
                <w:b w:val="0"/>
                <w:bCs/>
                <w:color w:val="000000" w:themeColor="text1"/>
                <w:kern w:val="0"/>
                <w:sz w:val="18"/>
                <w:szCs w:val="18"/>
                <w:lang w:val="en-US" w:eastAsia="zh-CN"/>
                <w14:textFill>
                  <w14:solidFill>
                    <w14:schemeClr w14:val="tx1"/>
                  </w14:solidFill>
                </w14:textFill>
              </w:rPr>
            </w:pPr>
          </w:p>
        </w:tc>
      </w:tr>
      <w:tr>
        <w:tblPrEx>
          <w:tblCellMar>
            <w:top w:w="0" w:type="dxa"/>
            <w:left w:w="108" w:type="dxa"/>
            <w:bottom w:w="0" w:type="dxa"/>
            <w:right w:w="108" w:type="dxa"/>
          </w:tblCellMar>
        </w:tblPrEx>
        <w:trPr>
          <w:trHeight w:val="843" w:hRule="exact"/>
        </w:trPr>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绩</w:t>
            </w:r>
            <w:r>
              <w:rPr>
                <w:rFonts w:hint="eastAsia" w:ascii="黑体" w:hAnsi="宋体" w:eastAsia="黑体" w:cs="宋体"/>
                <w:color w:val="000000" w:themeColor="text1"/>
                <w:kern w:val="0"/>
                <w:szCs w:val="21"/>
                <w14:textFill>
                  <w14:solidFill>
                    <w14:schemeClr w14:val="tx1"/>
                  </w14:solidFill>
                </w14:textFill>
              </w:rPr>
              <w:br w:type="textWrapping"/>
            </w:r>
            <w:r>
              <w:rPr>
                <w:rFonts w:hint="eastAsia" w:ascii="黑体" w:hAnsi="宋体" w:eastAsia="黑体" w:cs="宋体"/>
                <w:color w:val="000000" w:themeColor="text1"/>
                <w:kern w:val="0"/>
                <w:szCs w:val="21"/>
                <w14:textFill>
                  <w14:solidFill>
                    <w14:schemeClr w14:val="tx1"/>
                  </w14:solidFill>
                </w14:textFill>
              </w:rPr>
              <w:t>效</w:t>
            </w:r>
            <w:r>
              <w:rPr>
                <w:rFonts w:hint="eastAsia" w:ascii="黑体" w:hAnsi="宋体" w:eastAsia="黑体" w:cs="宋体"/>
                <w:color w:val="000000" w:themeColor="text1"/>
                <w:kern w:val="0"/>
                <w:szCs w:val="21"/>
                <w14:textFill>
                  <w14:solidFill>
                    <w14:schemeClr w14:val="tx1"/>
                  </w14:solidFill>
                </w14:textFill>
              </w:rPr>
              <w:br w:type="textWrapping"/>
            </w:r>
            <w:r>
              <w:rPr>
                <w:rFonts w:hint="eastAsia" w:ascii="黑体" w:hAnsi="宋体" w:eastAsia="黑体" w:cs="宋体"/>
                <w:color w:val="000000" w:themeColor="text1"/>
                <w:kern w:val="0"/>
                <w:szCs w:val="21"/>
                <w14:textFill>
                  <w14:solidFill>
                    <w14:schemeClr w14:val="tx1"/>
                  </w14:solidFill>
                </w14:textFill>
              </w:rPr>
              <w:t>指</w:t>
            </w:r>
            <w:r>
              <w:rPr>
                <w:rFonts w:hint="eastAsia" w:ascii="黑体" w:hAnsi="宋体" w:eastAsia="黑体" w:cs="宋体"/>
                <w:color w:val="000000" w:themeColor="text1"/>
                <w:kern w:val="0"/>
                <w:szCs w:val="21"/>
                <w14:textFill>
                  <w14:solidFill>
                    <w14:schemeClr w14:val="tx1"/>
                  </w14:solidFill>
                </w14:textFill>
              </w:rPr>
              <w:br w:type="textWrapping"/>
            </w:r>
            <w:r>
              <w:rPr>
                <w:rFonts w:hint="eastAsia" w:ascii="黑体" w:hAnsi="宋体" w:eastAsia="黑体" w:cs="宋体"/>
                <w:color w:val="000000" w:themeColor="text1"/>
                <w:kern w:val="0"/>
                <w:szCs w:val="21"/>
                <w14:textFill>
                  <w14:solidFill>
                    <w14:schemeClr w14:val="tx1"/>
                  </w14:solidFill>
                </w14:textFill>
              </w:rPr>
              <w:t>标</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二级指标</w:t>
            </w:r>
          </w:p>
        </w:tc>
        <w:tc>
          <w:tcPr>
            <w:tcW w:w="26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三级指标</w:t>
            </w:r>
          </w:p>
        </w:tc>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年度</w:t>
            </w:r>
          </w:p>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指标值</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实际</w:t>
            </w:r>
          </w:p>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完成值</w:t>
            </w:r>
          </w:p>
        </w:tc>
        <w:tc>
          <w:tcPr>
            <w:tcW w:w="7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分值</w:t>
            </w:r>
          </w:p>
        </w:tc>
        <w:tc>
          <w:tcPr>
            <w:tcW w:w="7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得分</w:t>
            </w:r>
          </w:p>
        </w:tc>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偏差原因分析及改进措施</w:t>
            </w:r>
          </w:p>
        </w:tc>
      </w:tr>
      <w:tr>
        <w:tblPrEx>
          <w:tblCellMar>
            <w:top w:w="0" w:type="dxa"/>
            <w:left w:w="108" w:type="dxa"/>
            <w:bottom w:w="0" w:type="dxa"/>
            <w:right w:w="108" w:type="dxa"/>
          </w:tblCellMar>
        </w:tblPrEx>
        <w:trPr>
          <w:trHeight w:val="270" w:hRule="exac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产出指标</w:t>
            </w:r>
          </w:p>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数量指标</w:t>
            </w:r>
          </w:p>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（20分）</w:t>
            </w:r>
          </w:p>
        </w:tc>
        <w:tc>
          <w:tcPr>
            <w:tcW w:w="263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宋体" w:eastAsia="黑体" w:cs="宋体"/>
                <w:color w:val="000000" w:themeColor="text1"/>
                <w:kern w:val="0"/>
                <w:sz w:val="18"/>
                <w:szCs w:val="18"/>
                <w:lang w:val="en-US" w:eastAsia="zh-CN"/>
                <w14:textFill>
                  <w14:solidFill>
                    <w14:schemeClr w14:val="tx1"/>
                  </w14:solidFill>
                </w14:textFill>
              </w:rPr>
              <w:t>出动执法人员</w:t>
            </w:r>
            <w:r>
              <w:rPr>
                <w:rFonts w:hint="eastAsia" w:ascii="黑体" w:hAnsi="黑体" w:eastAsia="黑体" w:cs="黑体"/>
                <w:color w:val="000000" w:themeColor="text1"/>
                <w:kern w:val="0"/>
                <w:sz w:val="18"/>
                <w:szCs w:val="18"/>
                <w:lang w:val="en-US" w:eastAsia="zh-CN"/>
                <w14:textFill>
                  <w14:solidFill>
                    <w14:schemeClr w14:val="tx1"/>
                  </w14:solidFill>
                </w14:textFill>
              </w:rPr>
              <w:t>&gt;6000人次</w:t>
            </w:r>
          </w:p>
        </w:tc>
        <w:tc>
          <w:tcPr>
            <w:tcW w:w="89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宋体" w:eastAsia="黑体" w:cs="宋体"/>
                <w:color w:val="000000" w:themeColor="text1"/>
                <w:kern w:val="0"/>
                <w:sz w:val="18"/>
                <w:szCs w:val="18"/>
                <w:lang w:val="en-US" w:eastAsia="zh-CN"/>
                <w14:textFill>
                  <w14:solidFill>
                    <w14:schemeClr w14:val="tx1"/>
                  </w14:solidFill>
                </w14:textFill>
              </w:rPr>
              <w:t>100%</w:t>
            </w:r>
          </w:p>
        </w:tc>
        <w:tc>
          <w:tcPr>
            <w:tcW w:w="8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&gt;</w:t>
            </w:r>
            <w:r>
              <w:rPr>
                <w:rFonts w:hint="eastAsia" w:ascii="黑体" w:hAnsi="宋体" w:eastAsia="黑体" w:cs="宋体"/>
                <w:color w:val="000000" w:themeColor="text1"/>
                <w:kern w:val="0"/>
                <w:sz w:val="18"/>
                <w:szCs w:val="18"/>
                <w:lang w:val="en-US" w:eastAsia="zh-CN"/>
                <w14:textFill>
                  <w14:solidFill>
                    <w14:schemeClr w14:val="tx1"/>
                  </w14:solidFill>
                </w14:textFill>
              </w:rPr>
              <w:t>100%</w:t>
            </w:r>
          </w:p>
        </w:tc>
        <w:tc>
          <w:tcPr>
            <w:tcW w:w="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21"/>
                <w:szCs w:val="21"/>
                <w:lang w:val="en-US" w:eastAsia="zh-CN"/>
                <w14:textFill>
                  <w14:solidFill>
                    <w14:schemeClr w14:val="tx1"/>
                  </w14:solidFill>
                </w14:textFill>
              </w:rPr>
            </w:pPr>
            <w:r>
              <w:rPr>
                <w:rFonts w:hint="eastAsia" w:ascii="黑体" w:hAnsi="宋体" w:eastAsia="黑体" w:cs="宋体"/>
                <w:color w:val="000000" w:themeColor="text1"/>
                <w:kern w:val="0"/>
                <w:sz w:val="21"/>
                <w:szCs w:val="21"/>
                <w:lang w:val="en-US" w:eastAsia="zh-CN"/>
                <w14:textFill>
                  <w14:solidFill>
                    <w14:schemeClr w14:val="tx1"/>
                  </w14:solidFill>
                </w14:textFill>
              </w:rPr>
              <w:t>5</w:t>
            </w:r>
          </w:p>
        </w:tc>
        <w:tc>
          <w:tcPr>
            <w:tcW w:w="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21"/>
                <w:szCs w:val="21"/>
                <w:lang w:val="en-US" w:eastAsia="zh-CN"/>
                <w14:textFill>
                  <w14:solidFill>
                    <w14:schemeClr w14:val="tx1"/>
                  </w14:solidFill>
                </w14:textFill>
              </w:rPr>
            </w:pPr>
            <w:r>
              <w:rPr>
                <w:rFonts w:hint="eastAsia" w:ascii="黑体" w:hAnsi="宋体" w:eastAsia="黑体" w:cs="宋体"/>
                <w:color w:val="000000" w:themeColor="text1"/>
                <w:kern w:val="0"/>
                <w:sz w:val="21"/>
                <w:szCs w:val="21"/>
                <w:lang w:val="en-US" w:eastAsia="zh-CN"/>
                <w14:textFill>
                  <w14:solidFill>
                    <w14:schemeClr w14:val="tx1"/>
                  </w14:solidFill>
                </w14:textFill>
              </w:rPr>
              <w:t>5</w:t>
            </w:r>
          </w:p>
        </w:tc>
        <w:tc>
          <w:tcPr>
            <w:tcW w:w="126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黑体" w:hAnsi="宋体" w:eastAsia="黑体" w:cs="宋体"/>
                <w:color w:val="000000" w:themeColor="text1"/>
                <w:kern w:val="0"/>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270" w:hRule="exac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4"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263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宋体" w:eastAsia="黑体" w:cs="宋体"/>
                <w:color w:val="000000" w:themeColor="text1"/>
                <w:kern w:val="0"/>
                <w:sz w:val="18"/>
                <w:szCs w:val="18"/>
                <w:lang w:val="en-US" w:eastAsia="zh-CN"/>
                <w14:textFill>
                  <w14:solidFill>
                    <w14:schemeClr w14:val="tx1"/>
                  </w14:solidFill>
                </w14:textFill>
              </w:rPr>
              <w:t>出动执法车辆</w:t>
            </w:r>
            <w:r>
              <w:rPr>
                <w:rFonts w:hint="eastAsia" w:ascii="黑体" w:hAnsi="黑体" w:eastAsia="黑体" w:cs="黑体"/>
                <w:color w:val="000000" w:themeColor="text1"/>
                <w:kern w:val="0"/>
                <w:sz w:val="18"/>
                <w:szCs w:val="18"/>
                <w:lang w:val="en-US" w:eastAsia="zh-CN"/>
                <w14:textFill>
                  <w14:solidFill>
                    <w14:schemeClr w14:val="tx1"/>
                  </w14:solidFill>
                </w14:textFill>
              </w:rPr>
              <w:t>&gt;</w:t>
            </w:r>
            <w:r>
              <w:rPr>
                <w:rFonts w:hint="eastAsia" w:ascii="黑体" w:hAnsi="宋体" w:eastAsia="黑体" w:cs="宋体"/>
                <w:color w:val="000000" w:themeColor="text1"/>
                <w:kern w:val="0"/>
                <w:sz w:val="18"/>
                <w:szCs w:val="18"/>
                <w:lang w:val="en-US" w:eastAsia="zh-CN"/>
                <w14:textFill>
                  <w14:solidFill>
                    <w14:schemeClr w14:val="tx1"/>
                  </w14:solidFill>
                </w14:textFill>
              </w:rPr>
              <w:t>3000台次</w:t>
            </w:r>
          </w:p>
        </w:tc>
        <w:tc>
          <w:tcPr>
            <w:tcW w:w="89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宋体" w:eastAsia="黑体" w:cs="宋体"/>
                <w:color w:val="000000" w:themeColor="text1"/>
                <w:kern w:val="0"/>
                <w:sz w:val="18"/>
                <w:szCs w:val="18"/>
                <w:lang w:val="en-US" w:eastAsia="zh-CN"/>
                <w14:textFill>
                  <w14:solidFill>
                    <w14:schemeClr w14:val="tx1"/>
                  </w14:solidFill>
                </w14:textFill>
              </w:rPr>
              <w:t>100%</w:t>
            </w:r>
          </w:p>
        </w:tc>
        <w:tc>
          <w:tcPr>
            <w:tcW w:w="8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&gt;</w:t>
            </w:r>
            <w:r>
              <w:rPr>
                <w:rFonts w:hint="eastAsia" w:ascii="黑体" w:hAnsi="宋体" w:eastAsia="黑体" w:cs="宋体"/>
                <w:color w:val="000000" w:themeColor="text1"/>
                <w:kern w:val="0"/>
                <w:sz w:val="18"/>
                <w:szCs w:val="18"/>
                <w:lang w:val="en-US" w:eastAsia="zh-CN"/>
                <w14:textFill>
                  <w14:solidFill>
                    <w14:schemeClr w14:val="tx1"/>
                  </w14:solidFill>
                </w14:textFill>
              </w:rPr>
              <w:t>100%</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21"/>
                <w:szCs w:val="21"/>
                <w:lang w:val="en-US" w:eastAsia="zh-CN"/>
                <w14:textFill>
                  <w14:solidFill>
                    <w14:schemeClr w14:val="tx1"/>
                  </w14:solidFill>
                </w14:textFill>
              </w:rPr>
            </w:pPr>
            <w:r>
              <w:rPr>
                <w:rFonts w:hint="eastAsia" w:ascii="黑体" w:hAnsi="宋体" w:eastAsia="黑体" w:cs="宋体"/>
                <w:color w:val="000000" w:themeColor="text1"/>
                <w:kern w:val="0"/>
                <w:sz w:val="21"/>
                <w:szCs w:val="21"/>
                <w:lang w:val="en-US" w:eastAsia="zh-CN"/>
                <w14:textFill>
                  <w14:solidFill>
                    <w14:schemeClr w14:val="tx1"/>
                  </w14:solidFill>
                </w14:textFill>
              </w:rPr>
              <w:t>5</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21"/>
                <w:szCs w:val="21"/>
                <w:lang w:val="en-US" w:eastAsia="zh-CN"/>
                <w14:textFill>
                  <w14:solidFill>
                    <w14:schemeClr w14:val="tx1"/>
                  </w14:solidFill>
                </w14:textFill>
              </w:rPr>
            </w:pPr>
            <w:r>
              <w:rPr>
                <w:rFonts w:hint="eastAsia" w:ascii="黑体" w:hAnsi="宋体" w:eastAsia="黑体" w:cs="宋体"/>
                <w:color w:val="000000" w:themeColor="text1"/>
                <w:kern w:val="0"/>
                <w:sz w:val="21"/>
                <w:szCs w:val="21"/>
                <w:lang w:val="en-US" w:eastAsia="zh-CN"/>
                <w14:textFill>
                  <w14:solidFill>
                    <w14:schemeClr w14:val="tx1"/>
                  </w14:solidFill>
                </w14:textFill>
              </w:rPr>
              <w:t>5</w:t>
            </w:r>
          </w:p>
        </w:tc>
        <w:tc>
          <w:tcPr>
            <w:tcW w:w="12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250" w:hRule="exac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4"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263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宋体" w:eastAsia="黑体" w:cs="宋体"/>
                <w:color w:val="000000" w:themeColor="text1"/>
                <w:kern w:val="0"/>
                <w:sz w:val="18"/>
                <w:szCs w:val="18"/>
                <w:lang w:val="en-US" w:eastAsia="zh-CN"/>
                <w14:textFill>
                  <w14:solidFill>
                    <w14:schemeClr w14:val="tx1"/>
                  </w14:solidFill>
                </w14:textFill>
              </w:rPr>
              <w:t>开展专治行动</w:t>
            </w:r>
            <w:r>
              <w:rPr>
                <w:rFonts w:hint="eastAsia" w:ascii="黑体" w:hAnsi="黑体" w:eastAsia="黑体" w:cs="黑体"/>
                <w:color w:val="000000" w:themeColor="text1"/>
                <w:kern w:val="0"/>
                <w:sz w:val="18"/>
                <w:szCs w:val="18"/>
                <w:lang w:val="en-US" w:eastAsia="zh-CN"/>
                <w14:textFill>
                  <w14:solidFill>
                    <w14:schemeClr w14:val="tx1"/>
                  </w14:solidFill>
                </w14:textFill>
              </w:rPr>
              <w:t>&gt;</w:t>
            </w:r>
            <w:r>
              <w:rPr>
                <w:rFonts w:hint="eastAsia" w:ascii="黑体" w:hAnsi="宋体" w:eastAsia="黑体" w:cs="宋体"/>
                <w:color w:val="000000" w:themeColor="text1"/>
                <w:kern w:val="0"/>
                <w:sz w:val="18"/>
                <w:szCs w:val="18"/>
                <w:lang w:val="en-US" w:eastAsia="zh-CN"/>
                <w14:textFill>
                  <w14:solidFill>
                    <w14:schemeClr w14:val="tx1"/>
                  </w14:solidFill>
                </w14:textFill>
              </w:rPr>
              <w:t>300次</w:t>
            </w:r>
          </w:p>
        </w:tc>
        <w:tc>
          <w:tcPr>
            <w:tcW w:w="89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宋体" w:eastAsia="黑体" w:cs="宋体"/>
                <w:color w:val="000000" w:themeColor="text1"/>
                <w:kern w:val="0"/>
                <w:sz w:val="18"/>
                <w:szCs w:val="18"/>
                <w:lang w:val="en-US" w:eastAsia="zh-CN"/>
                <w14:textFill>
                  <w14:solidFill>
                    <w14:schemeClr w14:val="tx1"/>
                  </w14:solidFill>
                </w14:textFill>
              </w:rPr>
              <w:t>100%</w:t>
            </w:r>
          </w:p>
        </w:tc>
        <w:tc>
          <w:tcPr>
            <w:tcW w:w="890" w:type="dxa"/>
            <w:tcBorders>
              <w:top w:val="nil"/>
              <w:left w:val="nil"/>
              <w:bottom w:val="single" w:color="auto" w:sz="4" w:space="0"/>
              <w:right w:val="single" w:color="auto" w:sz="4" w:space="0"/>
            </w:tcBorders>
            <w:noWrap w:val="0"/>
            <w:vAlign w:val="center"/>
          </w:tcPr>
          <w:p>
            <w:pPr>
              <w:widowControl/>
              <w:spacing w:line="240" w:lineRule="exact"/>
              <w:ind w:firstLine="180" w:firstLineChars="100"/>
              <w:jc w:val="both"/>
              <w:rPr>
                <w:rFonts w:hint="default"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&gt;</w:t>
            </w:r>
            <w:r>
              <w:rPr>
                <w:rFonts w:hint="eastAsia" w:ascii="黑体" w:hAnsi="宋体" w:eastAsia="黑体" w:cs="宋体"/>
                <w:color w:val="000000" w:themeColor="text1"/>
                <w:kern w:val="0"/>
                <w:sz w:val="18"/>
                <w:szCs w:val="18"/>
                <w:lang w:val="en-US" w:eastAsia="zh-CN"/>
                <w14:textFill>
                  <w14:solidFill>
                    <w14:schemeClr w14:val="tx1"/>
                  </w14:solidFill>
                </w14:textFill>
              </w:rPr>
              <w:t>100%</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21"/>
                <w:szCs w:val="21"/>
                <w:lang w:val="en-US" w:eastAsia="zh-CN"/>
                <w14:textFill>
                  <w14:solidFill>
                    <w14:schemeClr w14:val="tx1"/>
                  </w14:solidFill>
                </w14:textFill>
              </w:rPr>
            </w:pPr>
            <w:r>
              <w:rPr>
                <w:rFonts w:hint="eastAsia" w:ascii="黑体" w:hAnsi="宋体" w:eastAsia="黑体" w:cs="宋体"/>
                <w:color w:val="000000" w:themeColor="text1"/>
                <w:kern w:val="0"/>
                <w:sz w:val="21"/>
                <w:szCs w:val="21"/>
                <w:lang w:val="en-US" w:eastAsia="zh-CN"/>
                <w14:textFill>
                  <w14:solidFill>
                    <w14:schemeClr w14:val="tx1"/>
                  </w14:solidFill>
                </w14:textFill>
              </w:rPr>
              <w:t>10</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21"/>
                <w:szCs w:val="21"/>
                <w:lang w:val="en-US" w:eastAsia="zh-CN"/>
                <w14:textFill>
                  <w14:solidFill>
                    <w14:schemeClr w14:val="tx1"/>
                  </w14:solidFill>
                </w14:textFill>
              </w:rPr>
            </w:pPr>
            <w:r>
              <w:rPr>
                <w:rFonts w:hint="eastAsia" w:ascii="黑体" w:hAnsi="宋体" w:eastAsia="黑体" w:cs="宋体"/>
                <w:color w:val="000000" w:themeColor="text1"/>
                <w:kern w:val="0"/>
                <w:sz w:val="21"/>
                <w:szCs w:val="21"/>
                <w:lang w:val="en-US" w:eastAsia="zh-CN"/>
                <w14:textFill>
                  <w14:solidFill>
                    <w14:schemeClr w14:val="tx1"/>
                  </w14:solidFill>
                </w14:textFill>
              </w:rPr>
              <w:t>10</w:t>
            </w:r>
          </w:p>
        </w:tc>
        <w:tc>
          <w:tcPr>
            <w:tcW w:w="12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260" w:hRule="exac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4"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质量指标</w:t>
            </w:r>
          </w:p>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（15分）</w:t>
            </w:r>
          </w:p>
        </w:tc>
        <w:tc>
          <w:tcPr>
            <w:tcW w:w="26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宋体" w:eastAsia="黑体" w:cs="宋体"/>
                <w:color w:val="000000" w:themeColor="text1"/>
                <w:kern w:val="0"/>
                <w:sz w:val="18"/>
                <w:szCs w:val="18"/>
                <w:lang w:val="en-US" w:eastAsia="zh-CN"/>
                <w14:textFill>
                  <w14:solidFill>
                    <w14:schemeClr w14:val="tx1"/>
                  </w14:solidFill>
                </w14:textFill>
              </w:rPr>
              <w:t>数字城管等投诉处理率</w:t>
            </w:r>
          </w:p>
        </w:tc>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&gt;95%</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100%</w:t>
            </w:r>
          </w:p>
        </w:tc>
        <w:tc>
          <w:tcPr>
            <w:tcW w:w="7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21"/>
                <w:szCs w:val="21"/>
                <w:lang w:val="en-US" w:eastAsia="zh-CN"/>
                <w14:textFill>
                  <w14:solidFill>
                    <w14:schemeClr w14:val="tx1"/>
                  </w14:solidFill>
                </w14:textFill>
              </w:rPr>
            </w:pPr>
            <w:r>
              <w:rPr>
                <w:rFonts w:hint="eastAsia" w:ascii="黑体" w:hAnsi="宋体" w:eastAsia="黑体" w:cs="宋体"/>
                <w:color w:val="000000" w:themeColor="text1"/>
                <w:kern w:val="0"/>
                <w:sz w:val="21"/>
                <w:szCs w:val="21"/>
                <w:lang w:val="en-US" w:eastAsia="zh-CN"/>
                <w14:textFill>
                  <w14:solidFill>
                    <w14:schemeClr w14:val="tx1"/>
                  </w14:solidFill>
                </w14:textFill>
              </w:rPr>
              <w:t>10</w:t>
            </w:r>
          </w:p>
        </w:tc>
        <w:tc>
          <w:tcPr>
            <w:tcW w:w="7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21"/>
                <w:szCs w:val="21"/>
                <w:lang w:val="en-US" w:eastAsia="zh-CN"/>
                <w14:textFill>
                  <w14:solidFill>
                    <w14:schemeClr w14:val="tx1"/>
                  </w14:solidFill>
                </w14:textFill>
              </w:rPr>
            </w:pPr>
            <w:r>
              <w:rPr>
                <w:rFonts w:hint="eastAsia" w:ascii="黑体" w:hAnsi="宋体" w:eastAsia="黑体" w:cs="宋体"/>
                <w:color w:val="000000" w:themeColor="text1"/>
                <w:kern w:val="0"/>
                <w:sz w:val="21"/>
                <w:szCs w:val="21"/>
                <w:lang w:val="en-US" w:eastAsia="zh-CN"/>
                <w14:textFill>
                  <w14:solidFill>
                    <w14:schemeClr w14:val="tx1"/>
                  </w14:solidFill>
                </w14:textFill>
              </w:rPr>
              <w:t>10</w:t>
            </w:r>
          </w:p>
        </w:tc>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黑体" w:hAnsi="宋体" w:eastAsia="黑体" w:cs="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250" w:hRule="exac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4"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263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宋体" w:eastAsia="黑体" w:cs="宋体"/>
                <w:color w:val="000000" w:themeColor="text1"/>
                <w:kern w:val="0"/>
                <w:sz w:val="18"/>
                <w:szCs w:val="18"/>
                <w:lang w:val="en-US" w:eastAsia="zh-CN"/>
                <w14:textFill>
                  <w14:solidFill>
                    <w14:schemeClr w14:val="tx1"/>
                  </w14:solidFill>
                </w14:textFill>
              </w:rPr>
              <w:t>数字城管等投诉整改率</w:t>
            </w:r>
          </w:p>
        </w:tc>
        <w:tc>
          <w:tcPr>
            <w:tcW w:w="89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&gt;95%</w:t>
            </w:r>
          </w:p>
        </w:tc>
        <w:tc>
          <w:tcPr>
            <w:tcW w:w="8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100%</w:t>
            </w:r>
          </w:p>
        </w:tc>
        <w:tc>
          <w:tcPr>
            <w:tcW w:w="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21"/>
                <w:szCs w:val="21"/>
                <w:lang w:val="en-US" w:eastAsia="zh-CN"/>
                <w14:textFill>
                  <w14:solidFill>
                    <w14:schemeClr w14:val="tx1"/>
                  </w14:solidFill>
                </w14:textFill>
              </w:rPr>
            </w:pPr>
            <w:r>
              <w:rPr>
                <w:rFonts w:hint="eastAsia" w:ascii="黑体" w:hAnsi="宋体" w:eastAsia="黑体" w:cs="宋体"/>
                <w:color w:val="000000" w:themeColor="text1"/>
                <w:kern w:val="0"/>
                <w:sz w:val="21"/>
                <w:szCs w:val="21"/>
                <w:lang w:val="en-US" w:eastAsia="zh-CN"/>
                <w14:textFill>
                  <w14:solidFill>
                    <w14:schemeClr w14:val="tx1"/>
                  </w14:solidFill>
                </w14:textFill>
              </w:rPr>
              <w:t>5</w:t>
            </w:r>
          </w:p>
        </w:tc>
        <w:tc>
          <w:tcPr>
            <w:tcW w:w="7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21"/>
                <w:szCs w:val="21"/>
                <w:lang w:val="en-US" w:eastAsia="zh-CN"/>
                <w14:textFill>
                  <w14:solidFill>
                    <w14:schemeClr w14:val="tx1"/>
                  </w14:solidFill>
                </w14:textFill>
              </w:rPr>
            </w:pPr>
            <w:r>
              <w:rPr>
                <w:rFonts w:hint="eastAsia" w:ascii="黑体" w:hAnsi="宋体" w:eastAsia="黑体" w:cs="宋体"/>
                <w:color w:val="000000" w:themeColor="text1"/>
                <w:kern w:val="0"/>
                <w:sz w:val="21"/>
                <w:szCs w:val="21"/>
                <w:lang w:val="en-US" w:eastAsia="zh-CN"/>
                <w14:textFill>
                  <w14:solidFill>
                    <w14:schemeClr w14:val="tx1"/>
                  </w14:solidFill>
                </w14:textFill>
              </w:rPr>
              <w:t>5</w:t>
            </w:r>
          </w:p>
        </w:tc>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80" w:hRule="exac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4"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时效指标</w:t>
            </w:r>
          </w:p>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（5分）</w:t>
            </w:r>
          </w:p>
        </w:tc>
        <w:tc>
          <w:tcPr>
            <w:tcW w:w="263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themeColor="text1"/>
                <w:kern w:val="0"/>
                <w:sz w:val="18"/>
                <w:szCs w:val="18"/>
                <w:lang w:val="en-US"/>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每天24小时不间断监控</w:t>
            </w:r>
          </w:p>
        </w:tc>
        <w:tc>
          <w:tcPr>
            <w:tcW w:w="89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宋体" w:eastAsia="黑体" w:cs="宋体"/>
                <w:color w:val="000000" w:themeColor="text1"/>
                <w:kern w:val="0"/>
                <w:sz w:val="18"/>
                <w:szCs w:val="18"/>
                <w:lang w:val="en-US" w:eastAsia="zh-CN"/>
                <w14:textFill>
                  <w14:solidFill>
                    <w14:schemeClr w14:val="tx1"/>
                  </w14:solidFill>
                </w14:textFill>
              </w:rPr>
              <w:t>100%</w:t>
            </w:r>
          </w:p>
        </w:tc>
        <w:tc>
          <w:tcPr>
            <w:tcW w:w="8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18"/>
                <w:szCs w:val="18"/>
                <w:lang w:val="en-US"/>
                <w14:textFill>
                  <w14:solidFill>
                    <w14:schemeClr w14:val="tx1"/>
                  </w14:solidFill>
                </w14:textFill>
              </w:rPr>
            </w:pPr>
            <w:r>
              <w:rPr>
                <w:rFonts w:hint="eastAsia" w:ascii="黑体" w:hAnsi="宋体" w:eastAsia="黑体" w:cs="宋体"/>
                <w:color w:val="000000" w:themeColor="text1"/>
                <w:kern w:val="0"/>
                <w:sz w:val="18"/>
                <w:szCs w:val="18"/>
                <w:lang w:val="en-US" w:eastAsia="zh-CN"/>
                <w14:textFill>
                  <w14:solidFill>
                    <w14:schemeClr w14:val="tx1"/>
                  </w14:solidFill>
                </w14:textFill>
              </w:rPr>
              <w:t>100%</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21"/>
                <w:szCs w:val="21"/>
                <w:lang w:val="en-US" w:eastAsia="zh-CN"/>
                <w14:textFill>
                  <w14:solidFill>
                    <w14:schemeClr w14:val="tx1"/>
                  </w14:solidFill>
                </w14:textFill>
              </w:rPr>
            </w:pPr>
            <w:r>
              <w:rPr>
                <w:rFonts w:hint="eastAsia" w:ascii="黑体" w:hAnsi="宋体" w:eastAsia="黑体" w:cs="宋体"/>
                <w:color w:val="000000" w:themeColor="text1"/>
                <w:kern w:val="0"/>
                <w:sz w:val="21"/>
                <w:szCs w:val="21"/>
                <w:lang w:val="en-US" w:eastAsia="zh-CN"/>
                <w14:textFill>
                  <w14:solidFill>
                    <w14:schemeClr w14:val="tx1"/>
                  </w14:solidFill>
                </w14:textFill>
              </w:rPr>
              <w:t>5</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21"/>
                <w:szCs w:val="21"/>
                <w:lang w:val="en-US" w:eastAsia="zh-CN"/>
                <w14:textFill>
                  <w14:solidFill>
                    <w14:schemeClr w14:val="tx1"/>
                  </w14:solidFill>
                </w14:textFill>
              </w:rPr>
            </w:pPr>
            <w:r>
              <w:rPr>
                <w:rFonts w:hint="eastAsia" w:ascii="黑体" w:hAnsi="宋体" w:eastAsia="黑体" w:cs="宋体"/>
                <w:color w:val="000000" w:themeColor="text1"/>
                <w:kern w:val="0"/>
                <w:sz w:val="21"/>
                <w:szCs w:val="21"/>
                <w:lang w:val="en-US" w:eastAsia="zh-CN"/>
                <w14:textFill>
                  <w14:solidFill>
                    <w14:schemeClr w14:val="tx1"/>
                  </w14:solidFill>
                </w14:textFill>
              </w:rPr>
              <w:t>5</w:t>
            </w:r>
          </w:p>
        </w:tc>
        <w:tc>
          <w:tcPr>
            <w:tcW w:w="12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0" w:hRule="exac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4"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成本指标</w:t>
            </w:r>
          </w:p>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（10分）</w:t>
            </w:r>
          </w:p>
        </w:tc>
        <w:tc>
          <w:tcPr>
            <w:tcW w:w="263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黑体" w:eastAsia="黑体" w:cs="黑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经费支出控制率</w:t>
            </w:r>
          </w:p>
        </w:tc>
        <w:tc>
          <w:tcPr>
            <w:tcW w:w="89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宋体" w:eastAsia="黑体" w:cs="宋体"/>
                <w:color w:val="000000" w:themeColor="text1"/>
                <w:kern w:val="0"/>
                <w:sz w:val="18"/>
                <w:szCs w:val="18"/>
                <w:lang w:val="en-US" w:eastAsia="zh-CN"/>
                <w14:textFill>
                  <w14:solidFill>
                    <w14:schemeClr w14:val="tx1"/>
                  </w14:solidFill>
                </w14:textFill>
              </w:rPr>
              <w:t>100%</w:t>
            </w:r>
          </w:p>
        </w:tc>
        <w:tc>
          <w:tcPr>
            <w:tcW w:w="8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宋体" w:eastAsia="黑体" w:cs="宋体"/>
                <w:color w:val="000000" w:themeColor="text1"/>
                <w:kern w:val="0"/>
                <w:sz w:val="18"/>
                <w:szCs w:val="18"/>
                <w:lang w:val="en-US" w:eastAsia="zh-CN"/>
                <w14:textFill>
                  <w14:solidFill>
                    <w14:schemeClr w14:val="tx1"/>
                  </w14:solidFill>
                </w14:textFill>
              </w:rPr>
              <w:t>100%</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21"/>
                <w:szCs w:val="21"/>
                <w:lang w:val="en-US" w:eastAsia="zh-CN"/>
                <w14:textFill>
                  <w14:solidFill>
                    <w14:schemeClr w14:val="tx1"/>
                  </w14:solidFill>
                </w14:textFill>
              </w:rPr>
            </w:pPr>
            <w:r>
              <w:rPr>
                <w:rFonts w:hint="eastAsia" w:ascii="黑体" w:hAnsi="宋体" w:eastAsia="黑体" w:cs="宋体"/>
                <w:color w:val="000000" w:themeColor="text1"/>
                <w:kern w:val="0"/>
                <w:sz w:val="21"/>
                <w:szCs w:val="21"/>
                <w:lang w:val="en-US" w:eastAsia="zh-CN"/>
                <w14:textFill>
                  <w14:solidFill>
                    <w14:schemeClr w14:val="tx1"/>
                  </w14:solidFill>
                </w14:textFill>
              </w:rPr>
              <w:t>10</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21"/>
                <w:szCs w:val="21"/>
                <w:lang w:val="en-US" w:eastAsia="zh-CN"/>
                <w14:textFill>
                  <w14:solidFill>
                    <w14:schemeClr w14:val="tx1"/>
                  </w14:solidFill>
                </w14:textFill>
              </w:rPr>
            </w:pPr>
            <w:r>
              <w:rPr>
                <w:rFonts w:hint="eastAsia" w:ascii="黑体" w:hAnsi="宋体" w:eastAsia="黑体" w:cs="宋体"/>
                <w:color w:val="000000" w:themeColor="text1"/>
                <w:kern w:val="0"/>
                <w:sz w:val="21"/>
                <w:szCs w:val="21"/>
                <w:lang w:val="en-US" w:eastAsia="zh-CN"/>
                <w14:textFill>
                  <w14:solidFill>
                    <w14:schemeClr w14:val="tx1"/>
                  </w14:solidFill>
                </w14:textFill>
              </w:rPr>
              <w:t>10</w:t>
            </w:r>
          </w:p>
        </w:tc>
        <w:tc>
          <w:tcPr>
            <w:tcW w:w="126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黑体" w:hAnsi="宋体" w:eastAsia="黑体" w:cs="宋体"/>
                <w:color w:val="000000" w:themeColor="text1"/>
                <w:kern w:val="0"/>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370" w:hRule="exac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效益指标</w:t>
            </w:r>
          </w:p>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（30分）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社会效益</w:t>
            </w:r>
          </w:p>
          <w:p>
            <w:pPr>
              <w:widowControl/>
              <w:spacing w:line="240" w:lineRule="exact"/>
              <w:jc w:val="center"/>
              <w:rPr>
                <w:rFonts w:hint="eastAsia" w:ascii="黑体" w:hAnsi="宋体" w:eastAsia="黑体" w:cs="宋体"/>
                <w:color w:val="000000" w:themeColor="text1"/>
                <w:kern w:val="0"/>
                <w:szCs w:val="21"/>
                <w:lang w:eastAsia="zh-CN"/>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指标</w:t>
            </w:r>
            <w:r>
              <w:rPr>
                <w:rFonts w:hint="eastAsia" w:ascii="黑体" w:hAnsi="宋体" w:eastAsia="黑体" w:cs="宋体"/>
                <w:color w:val="000000" w:themeColor="text1"/>
                <w:kern w:val="0"/>
                <w:szCs w:val="21"/>
                <w:lang w:val="en-US" w:eastAsia="zh-CN"/>
                <w14:textFill>
                  <w14:solidFill>
                    <w14:schemeClr w14:val="tx1"/>
                  </w14:solidFill>
                </w14:textFill>
              </w:rPr>
              <w:t xml:space="preserve">          </w:t>
            </w:r>
            <w:r>
              <w:rPr>
                <w:rFonts w:hint="eastAsia" w:ascii="黑体" w:hAnsi="宋体" w:eastAsia="黑体" w:cs="宋体"/>
                <w:color w:val="000000" w:themeColor="text1"/>
                <w:kern w:val="0"/>
                <w:szCs w:val="21"/>
                <w:lang w:eastAsia="zh-CN"/>
                <w14:textFill>
                  <w14:solidFill>
                    <w14:schemeClr w14:val="tx1"/>
                  </w14:solidFill>
                </w14:textFill>
              </w:rPr>
              <w:t>（</w:t>
            </w:r>
            <w:r>
              <w:rPr>
                <w:rFonts w:hint="eastAsia" w:ascii="黑体" w:hAnsi="宋体" w:eastAsia="黑体" w:cs="宋体"/>
                <w:color w:val="000000" w:themeColor="text1"/>
                <w:kern w:val="0"/>
                <w:szCs w:val="21"/>
                <w:lang w:val="en-US" w:eastAsia="zh-CN"/>
                <w14:textFill>
                  <w14:solidFill>
                    <w14:schemeClr w14:val="tx1"/>
                  </w14:solidFill>
                </w14:textFill>
              </w:rPr>
              <w:t>15分</w:t>
            </w:r>
            <w:r>
              <w:rPr>
                <w:rFonts w:hint="eastAsia" w:ascii="黑体" w:hAnsi="宋体" w:eastAsia="黑体" w:cs="宋体"/>
                <w:color w:val="000000" w:themeColor="text1"/>
                <w:kern w:val="0"/>
                <w:szCs w:val="21"/>
                <w:lang w:eastAsia="zh-CN"/>
                <w14:textFill>
                  <w14:solidFill>
                    <w14:schemeClr w14:val="tx1"/>
                  </w14:solidFill>
                </w14:textFill>
              </w:rPr>
              <w:t>）</w:t>
            </w:r>
          </w:p>
        </w:tc>
        <w:tc>
          <w:tcPr>
            <w:tcW w:w="263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加大路面巡查执法力度</w:t>
            </w:r>
          </w:p>
        </w:tc>
        <w:tc>
          <w:tcPr>
            <w:tcW w:w="89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黑体" w:eastAsia="黑体" w:cs="黑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90%</w:t>
            </w:r>
          </w:p>
        </w:tc>
        <w:tc>
          <w:tcPr>
            <w:tcW w:w="8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黑体" w:eastAsia="黑体" w:cs="黑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85%</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21"/>
                <w:szCs w:val="21"/>
                <w:lang w:val="en-US" w:eastAsia="zh-CN"/>
                <w14:textFill>
                  <w14:solidFill>
                    <w14:schemeClr w14:val="tx1"/>
                  </w14:solidFill>
                </w14:textFill>
              </w:rPr>
            </w:pPr>
            <w:r>
              <w:rPr>
                <w:rFonts w:hint="eastAsia" w:ascii="黑体" w:hAnsi="宋体" w:eastAsia="黑体" w:cs="宋体"/>
                <w:color w:val="000000" w:themeColor="text1"/>
                <w:kern w:val="0"/>
                <w:sz w:val="21"/>
                <w:szCs w:val="21"/>
                <w:lang w:val="en-US" w:eastAsia="zh-CN"/>
                <w14:textFill>
                  <w14:solidFill>
                    <w14:schemeClr w14:val="tx1"/>
                  </w14:solidFill>
                </w14:textFill>
              </w:rPr>
              <w:t>5</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21"/>
                <w:szCs w:val="21"/>
                <w:lang w:val="en-US" w:eastAsia="zh-CN"/>
                <w14:textFill>
                  <w14:solidFill>
                    <w14:schemeClr w14:val="tx1"/>
                  </w14:solidFill>
                </w14:textFill>
              </w:rPr>
            </w:pPr>
            <w:r>
              <w:rPr>
                <w:rFonts w:hint="eastAsia" w:ascii="黑体" w:hAnsi="宋体" w:eastAsia="黑体" w:cs="宋体"/>
                <w:color w:val="000000" w:themeColor="text1"/>
                <w:kern w:val="0"/>
                <w:sz w:val="21"/>
                <w:szCs w:val="21"/>
                <w:lang w:val="en-US" w:eastAsia="zh-CN"/>
                <w14:textFill>
                  <w14:solidFill>
                    <w14:schemeClr w14:val="tx1"/>
                  </w14:solidFill>
                </w14:textFill>
              </w:rPr>
              <w:t>4</w:t>
            </w:r>
          </w:p>
        </w:tc>
        <w:tc>
          <w:tcPr>
            <w:tcW w:w="1263" w:type="dxa"/>
            <w:gridSpan w:val="2"/>
            <w:vMerge w:val="restart"/>
            <w:tcBorders>
              <w:top w:val="single" w:color="auto" w:sz="4" w:space="0"/>
              <w:left w:val="nil"/>
              <w:right w:val="single" w:color="auto" w:sz="4" w:space="0"/>
            </w:tcBorders>
            <w:noWrap w:val="0"/>
            <w:vAlign w:val="center"/>
          </w:tcPr>
          <w:p>
            <w:pPr>
              <w:widowControl/>
              <w:spacing w:line="240" w:lineRule="exact"/>
              <w:jc w:val="left"/>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 w:val="15"/>
                <w:szCs w:val="15"/>
                <w:lang w:val="en-US" w:eastAsia="zh-CN"/>
                <w14:textFill>
                  <w14:solidFill>
                    <w14:schemeClr w14:val="tx1"/>
                  </w14:solidFill>
                </w14:textFill>
              </w:rPr>
              <w:t>朝阳板块管辖范围大、环境复杂，存在盲点和遗漏，在今后的工作中会加强督查考核。</w:t>
            </w:r>
          </w:p>
        </w:tc>
      </w:tr>
      <w:tr>
        <w:tblPrEx>
          <w:tblCellMar>
            <w:top w:w="0" w:type="dxa"/>
            <w:left w:w="108" w:type="dxa"/>
            <w:bottom w:w="0" w:type="dxa"/>
            <w:right w:w="108" w:type="dxa"/>
          </w:tblCellMar>
        </w:tblPrEx>
        <w:trPr>
          <w:trHeight w:val="270" w:hRule="exac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26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严厉打击违规运输</w:t>
            </w:r>
          </w:p>
        </w:tc>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90%</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85%</w:t>
            </w:r>
          </w:p>
        </w:tc>
        <w:tc>
          <w:tcPr>
            <w:tcW w:w="7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黑体" w:eastAsia="黑体" w:cs="黑体"/>
                <w:color w:val="000000" w:themeColor="text1"/>
                <w:kern w:val="0"/>
                <w:sz w:val="21"/>
                <w:szCs w:val="21"/>
                <w:lang w:val="en-US" w:eastAsia="zh-CN"/>
                <w14:textFill>
                  <w14:solidFill>
                    <w14:schemeClr w14:val="tx1"/>
                  </w14:solidFill>
                </w14:textFill>
              </w:rPr>
            </w:pPr>
            <w:r>
              <w:rPr>
                <w:rFonts w:hint="eastAsia" w:ascii="黑体" w:hAnsi="黑体" w:eastAsia="黑体" w:cs="黑体"/>
                <w:color w:val="000000" w:themeColor="text1"/>
                <w:kern w:val="0"/>
                <w:sz w:val="21"/>
                <w:szCs w:val="21"/>
                <w:lang w:val="en-US" w:eastAsia="zh-CN"/>
                <w14:textFill>
                  <w14:solidFill>
                    <w14:schemeClr w14:val="tx1"/>
                  </w14:solidFill>
                </w14:textFill>
              </w:rPr>
              <w:t>5</w:t>
            </w:r>
          </w:p>
        </w:tc>
        <w:tc>
          <w:tcPr>
            <w:tcW w:w="7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黑体" w:eastAsia="黑体" w:cs="黑体"/>
                <w:color w:val="000000" w:themeColor="text1"/>
                <w:kern w:val="0"/>
                <w:sz w:val="21"/>
                <w:szCs w:val="21"/>
                <w:lang w:val="en-US" w:eastAsia="zh-CN"/>
                <w14:textFill>
                  <w14:solidFill>
                    <w14:schemeClr w14:val="tx1"/>
                  </w14:solidFill>
                </w14:textFill>
              </w:rPr>
            </w:pPr>
            <w:r>
              <w:rPr>
                <w:rFonts w:hint="eastAsia" w:ascii="黑体" w:hAnsi="黑体" w:eastAsia="黑体" w:cs="黑体"/>
                <w:color w:val="000000" w:themeColor="text1"/>
                <w:kern w:val="0"/>
                <w:sz w:val="21"/>
                <w:szCs w:val="21"/>
                <w:lang w:val="en-US" w:eastAsia="zh-CN"/>
                <w14:textFill>
                  <w14:solidFill>
                    <w14:schemeClr w14:val="tx1"/>
                  </w14:solidFill>
                </w14:textFill>
              </w:rPr>
              <w:t>4</w:t>
            </w:r>
          </w:p>
        </w:tc>
        <w:tc>
          <w:tcPr>
            <w:tcW w:w="1263" w:type="dxa"/>
            <w:gridSpan w:val="2"/>
            <w:vMerge w:val="continue"/>
            <w:tcBorders>
              <w:left w:val="nil"/>
              <w:right w:val="single" w:color="auto" w:sz="4" w:space="0"/>
            </w:tcBorders>
            <w:noWrap w:val="0"/>
            <w:vAlign w:val="center"/>
          </w:tcPr>
          <w:p>
            <w:pPr>
              <w:widowControl/>
              <w:spacing w:line="240" w:lineRule="exact"/>
              <w:jc w:val="left"/>
              <w:rPr>
                <w:rFonts w:hint="eastAsia" w:ascii="黑体" w:hAnsi="宋体" w:eastAsia="黑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40" w:hRule="exac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26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严厉</w:t>
            </w:r>
            <w:r>
              <w:rPr>
                <w:rFonts w:hint="eastAsia" w:ascii="黑体" w:hAnsi="黑体" w:eastAsia="黑体" w:cs="黑体"/>
                <w:color w:val="000000" w:themeColor="text1"/>
                <w:sz w:val="18"/>
                <w:szCs w:val="18"/>
                <w:lang w:val="en-US" w:eastAsia="zh-CN"/>
                <w14:textFill>
                  <w14:solidFill>
                    <w14:schemeClr w14:val="tx1"/>
                  </w14:solidFill>
                </w14:textFill>
              </w:rPr>
              <w:t>打击</w:t>
            </w:r>
            <w:r>
              <w:rPr>
                <w:rFonts w:hint="eastAsia" w:ascii="黑体" w:hAnsi="黑体" w:eastAsia="黑体" w:cs="黑体"/>
                <w:color w:val="000000" w:themeColor="text1"/>
                <w:sz w:val="18"/>
                <w:szCs w:val="18"/>
                <w14:textFill>
                  <w14:solidFill>
                    <w14:schemeClr w14:val="tx1"/>
                  </w14:solidFill>
                </w14:textFill>
              </w:rPr>
              <w:t>偷倒、乱倒渣土行为</w:t>
            </w:r>
          </w:p>
        </w:tc>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黑体" w:eastAsia="黑体" w:cs="黑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90%</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85%</w:t>
            </w:r>
          </w:p>
        </w:tc>
        <w:tc>
          <w:tcPr>
            <w:tcW w:w="7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黑体" w:eastAsia="黑体" w:cs="黑体"/>
                <w:color w:val="000000" w:themeColor="text1"/>
                <w:kern w:val="0"/>
                <w:sz w:val="21"/>
                <w:szCs w:val="21"/>
                <w:lang w:val="en-US" w:eastAsia="zh-CN"/>
                <w14:textFill>
                  <w14:solidFill>
                    <w14:schemeClr w14:val="tx1"/>
                  </w14:solidFill>
                </w14:textFill>
              </w:rPr>
            </w:pPr>
            <w:r>
              <w:rPr>
                <w:rFonts w:hint="eastAsia" w:ascii="黑体" w:hAnsi="黑体" w:eastAsia="黑体" w:cs="黑体"/>
                <w:color w:val="000000" w:themeColor="text1"/>
                <w:kern w:val="0"/>
                <w:sz w:val="21"/>
                <w:szCs w:val="21"/>
                <w:lang w:val="en-US" w:eastAsia="zh-CN"/>
                <w14:textFill>
                  <w14:solidFill>
                    <w14:schemeClr w14:val="tx1"/>
                  </w14:solidFill>
                </w14:textFill>
              </w:rPr>
              <w:t>5</w:t>
            </w:r>
          </w:p>
        </w:tc>
        <w:tc>
          <w:tcPr>
            <w:tcW w:w="7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黑体" w:eastAsia="黑体" w:cs="黑体"/>
                <w:color w:val="000000" w:themeColor="text1"/>
                <w:kern w:val="0"/>
                <w:sz w:val="21"/>
                <w:szCs w:val="21"/>
                <w:lang w:val="en-US" w:eastAsia="zh-CN"/>
                <w14:textFill>
                  <w14:solidFill>
                    <w14:schemeClr w14:val="tx1"/>
                  </w14:solidFill>
                </w14:textFill>
              </w:rPr>
            </w:pPr>
            <w:r>
              <w:rPr>
                <w:rFonts w:hint="eastAsia" w:ascii="黑体" w:hAnsi="黑体" w:eastAsia="黑体" w:cs="黑体"/>
                <w:color w:val="000000" w:themeColor="text1"/>
                <w:kern w:val="0"/>
                <w:sz w:val="21"/>
                <w:szCs w:val="21"/>
                <w:lang w:val="en-US" w:eastAsia="zh-CN"/>
                <w14:textFill>
                  <w14:solidFill>
                    <w14:schemeClr w14:val="tx1"/>
                  </w14:solidFill>
                </w14:textFill>
              </w:rPr>
              <w:t>4</w:t>
            </w:r>
          </w:p>
        </w:tc>
        <w:tc>
          <w:tcPr>
            <w:tcW w:w="1263" w:type="dxa"/>
            <w:gridSpan w:val="2"/>
            <w:vMerge w:val="continue"/>
            <w:tcBorders>
              <w:left w:val="nil"/>
              <w:right w:val="single" w:color="auto" w:sz="4" w:space="0"/>
            </w:tcBorders>
            <w:noWrap w:val="0"/>
            <w:vAlign w:val="center"/>
          </w:tcPr>
          <w:p>
            <w:pPr>
              <w:widowControl/>
              <w:spacing w:line="240" w:lineRule="exact"/>
              <w:jc w:val="left"/>
              <w:rPr>
                <w:rFonts w:hint="eastAsia" w:ascii="黑体" w:hAnsi="宋体" w:eastAsia="黑体" w:cs="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Cs w:val="21"/>
                <w:lang w:val="en-US" w:eastAsia="zh-CN"/>
                <w14:textFill>
                  <w14:solidFill>
                    <w14:schemeClr w14:val="tx1"/>
                  </w14:solidFill>
                </w14:textFill>
              </w:rPr>
            </w:pPr>
            <w:r>
              <w:rPr>
                <w:rFonts w:hint="eastAsia" w:ascii="黑体" w:hAnsi="宋体" w:eastAsia="黑体" w:cs="宋体"/>
                <w:color w:val="000000" w:themeColor="text1"/>
                <w:kern w:val="0"/>
                <w:szCs w:val="21"/>
                <w:lang w:val="en-US" w:eastAsia="zh-CN"/>
                <w14:textFill>
                  <w14:solidFill>
                    <w14:schemeClr w14:val="tx1"/>
                  </w14:solidFill>
                </w14:textFill>
              </w:rPr>
              <w:t>生态效益指标  （10分）</w:t>
            </w:r>
          </w:p>
        </w:tc>
        <w:tc>
          <w:tcPr>
            <w:tcW w:w="26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防止</w:t>
            </w:r>
            <w:r>
              <w:rPr>
                <w:rFonts w:hint="eastAsia" w:ascii="黑体" w:hAnsi="黑体" w:eastAsia="黑体" w:cs="黑体"/>
                <w:color w:val="000000" w:themeColor="text1"/>
                <w:sz w:val="18"/>
                <w:szCs w:val="18"/>
                <w14:textFill>
                  <w14:solidFill>
                    <w14:schemeClr w14:val="tx1"/>
                  </w14:solidFill>
                </w14:textFill>
              </w:rPr>
              <w:t>污染险情</w:t>
            </w:r>
            <w:r>
              <w:rPr>
                <w:rFonts w:hint="eastAsia" w:ascii="黑体" w:hAnsi="黑体" w:eastAsia="黑体" w:cs="黑体"/>
                <w:color w:val="000000" w:themeColor="text1"/>
                <w:sz w:val="18"/>
                <w:szCs w:val="18"/>
                <w:lang w:val="en-US" w:eastAsia="zh-CN"/>
                <w14:textFill>
                  <w14:solidFill>
                    <w14:schemeClr w14:val="tx1"/>
                  </w14:solidFill>
                </w14:textFill>
              </w:rPr>
              <w:t>发生</w:t>
            </w:r>
          </w:p>
        </w:tc>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黑体" w:eastAsia="黑体" w:cs="黑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90%</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黑体" w:eastAsia="黑体" w:cs="黑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80%</w:t>
            </w:r>
          </w:p>
        </w:tc>
        <w:tc>
          <w:tcPr>
            <w:tcW w:w="7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黑体" w:eastAsia="黑体" w:cs="黑体"/>
                <w:color w:val="000000" w:themeColor="text1"/>
                <w:kern w:val="0"/>
                <w:sz w:val="21"/>
                <w:szCs w:val="21"/>
                <w:lang w:val="en-US" w:eastAsia="zh-CN"/>
                <w14:textFill>
                  <w14:solidFill>
                    <w14:schemeClr w14:val="tx1"/>
                  </w14:solidFill>
                </w14:textFill>
              </w:rPr>
            </w:pPr>
            <w:r>
              <w:rPr>
                <w:rFonts w:hint="eastAsia" w:ascii="黑体" w:hAnsi="黑体" w:eastAsia="黑体" w:cs="黑体"/>
                <w:color w:val="000000" w:themeColor="text1"/>
                <w:kern w:val="0"/>
                <w:sz w:val="21"/>
                <w:szCs w:val="21"/>
                <w:lang w:val="en-US" w:eastAsia="zh-CN"/>
                <w14:textFill>
                  <w14:solidFill>
                    <w14:schemeClr w14:val="tx1"/>
                  </w14:solidFill>
                </w14:textFill>
              </w:rPr>
              <w:t>10</w:t>
            </w:r>
          </w:p>
        </w:tc>
        <w:tc>
          <w:tcPr>
            <w:tcW w:w="7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黑体" w:eastAsia="黑体" w:cs="黑体"/>
                <w:color w:val="000000" w:themeColor="text1"/>
                <w:kern w:val="0"/>
                <w:sz w:val="21"/>
                <w:szCs w:val="21"/>
                <w:lang w:val="en-US" w:eastAsia="zh-CN"/>
                <w14:textFill>
                  <w14:solidFill>
                    <w14:schemeClr w14:val="tx1"/>
                  </w14:solidFill>
                </w14:textFill>
              </w:rPr>
            </w:pPr>
            <w:r>
              <w:rPr>
                <w:rFonts w:hint="eastAsia" w:ascii="黑体" w:hAnsi="黑体" w:eastAsia="黑体" w:cs="黑体"/>
                <w:color w:val="000000" w:themeColor="text1"/>
                <w:kern w:val="0"/>
                <w:sz w:val="21"/>
                <w:szCs w:val="21"/>
                <w:lang w:val="en-US" w:eastAsia="zh-CN"/>
                <w14:textFill>
                  <w14:solidFill>
                    <w14:schemeClr w14:val="tx1"/>
                  </w14:solidFill>
                </w14:textFill>
              </w:rPr>
              <w:t>8</w:t>
            </w:r>
          </w:p>
        </w:tc>
        <w:tc>
          <w:tcPr>
            <w:tcW w:w="1263"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lang w:eastAsia="zh-CN"/>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可持续影响指标</w:t>
            </w:r>
            <w:r>
              <w:rPr>
                <w:rFonts w:hint="eastAsia" w:ascii="黑体" w:hAnsi="宋体" w:eastAsia="黑体" w:cs="宋体"/>
                <w:color w:val="000000" w:themeColor="text1"/>
                <w:kern w:val="0"/>
                <w:szCs w:val="21"/>
                <w:lang w:val="en-US" w:eastAsia="zh-CN"/>
                <w14:textFill>
                  <w14:solidFill>
                    <w14:schemeClr w14:val="tx1"/>
                  </w14:solidFill>
                </w14:textFill>
              </w:rPr>
              <w:t xml:space="preserve">   </w:t>
            </w:r>
            <w:r>
              <w:rPr>
                <w:rFonts w:hint="eastAsia" w:ascii="黑体" w:hAnsi="宋体" w:eastAsia="黑体" w:cs="宋体"/>
                <w:color w:val="000000" w:themeColor="text1"/>
                <w:kern w:val="0"/>
                <w:szCs w:val="21"/>
                <w:lang w:eastAsia="zh-CN"/>
                <w14:textFill>
                  <w14:solidFill>
                    <w14:schemeClr w14:val="tx1"/>
                  </w14:solidFill>
                </w14:textFill>
              </w:rPr>
              <w:t>（</w:t>
            </w:r>
            <w:r>
              <w:rPr>
                <w:rFonts w:hint="eastAsia" w:ascii="黑体" w:hAnsi="宋体" w:eastAsia="黑体" w:cs="宋体"/>
                <w:color w:val="000000" w:themeColor="text1"/>
                <w:kern w:val="0"/>
                <w:szCs w:val="21"/>
                <w:lang w:val="en-US" w:eastAsia="zh-CN"/>
                <w14:textFill>
                  <w14:solidFill>
                    <w14:schemeClr w14:val="tx1"/>
                  </w14:solidFill>
                </w14:textFill>
              </w:rPr>
              <w:t>5分</w:t>
            </w:r>
            <w:r>
              <w:rPr>
                <w:rFonts w:hint="eastAsia" w:ascii="黑体" w:hAnsi="宋体" w:eastAsia="黑体" w:cs="宋体"/>
                <w:color w:val="000000" w:themeColor="text1"/>
                <w:kern w:val="0"/>
                <w:szCs w:val="21"/>
                <w:lang w:eastAsia="zh-CN"/>
                <w14:textFill>
                  <w14:solidFill>
                    <w14:schemeClr w14:val="tx1"/>
                  </w14:solidFill>
                </w14:textFill>
              </w:rPr>
              <w:t>）</w:t>
            </w:r>
          </w:p>
        </w:tc>
        <w:tc>
          <w:tcPr>
            <w:tcW w:w="26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宋体" w:eastAsia="黑体" w:cs="宋体"/>
                <w:color w:val="000000" w:themeColor="text1"/>
                <w:kern w:val="0"/>
                <w:sz w:val="18"/>
                <w:szCs w:val="18"/>
                <w:lang w:val="en-US" w:eastAsia="zh-CN"/>
                <w14:textFill>
                  <w14:solidFill>
                    <w14:schemeClr w14:val="tx1"/>
                  </w14:solidFill>
                </w14:textFill>
              </w:rPr>
              <w:t>工作机制可持续性强</w:t>
            </w:r>
          </w:p>
        </w:tc>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黑体" w:eastAsia="黑体" w:cs="黑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100%</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黑体" w:eastAsia="黑体" w:cs="黑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100%</w:t>
            </w:r>
          </w:p>
        </w:tc>
        <w:tc>
          <w:tcPr>
            <w:tcW w:w="7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黑体" w:eastAsia="黑体" w:cs="黑体"/>
                <w:color w:val="000000" w:themeColor="text1"/>
                <w:kern w:val="0"/>
                <w:sz w:val="21"/>
                <w:szCs w:val="21"/>
                <w:lang w:val="en-US" w:eastAsia="zh-CN"/>
                <w14:textFill>
                  <w14:solidFill>
                    <w14:schemeClr w14:val="tx1"/>
                  </w14:solidFill>
                </w14:textFill>
              </w:rPr>
            </w:pPr>
            <w:r>
              <w:rPr>
                <w:rFonts w:hint="eastAsia" w:ascii="黑体" w:hAnsi="黑体" w:eastAsia="黑体" w:cs="黑体"/>
                <w:color w:val="000000" w:themeColor="text1"/>
                <w:kern w:val="0"/>
                <w:sz w:val="21"/>
                <w:szCs w:val="21"/>
                <w:lang w:val="en-US" w:eastAsia="zh-CN"/>
                <w14:textFill>
                  <w14:solidFill>
                    <w14:schemeClr w14:val="tx1"/>
                  </w14:solidFill>
                </w14:textFill>
              </w:rPr>
              <w:t>5</w:t>
            </w:r>
          </w:p>
        </w:tc>
        <w:tc>
          <w:tcPr>
            <w:tcW w:w="7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黑体" w:eastAsia="黑体" w:cs="黑体"/>
                <w:color w:val="000000" w:themeColor="text1"/>
                <w:kern w:val="0"/>
                <w:sz w:val="21"/>
                <w:szCs w:val="21"/>
                <w:lang w:val="en-US" w:eastAsia="zh-CN"/>
                <w14:textFill>
                  <w14:solidFill>
                    <w14:schemeClr w14:val="tx1"/>
                  </w14:solidFill>
                </w14:textFill>
              </w:rPr>
            </w:pPr>
            <w:r>
              <w:rPr>
                <w:rFonts w:hint="eastAsia" w:ascii="黑体" w:hAnsi="黑体" w:eastAsia="黑体" w:cs="黑体"/>
                <w:color w:val="000000" w:themeColor="text1"/>
                <w:kern w:val="0"/>
                <w:sz w:val="21"/>
                <w:szCs w:val="21"/>
                <w:lang w:val="en-US" w:eastAsia="zh-CN"/>
                <w14:textFill>
                  <w14:solidFill>
                    <w14:schemeClr w14:val="tx1"/>
                  </w14:solidFill>
                </w14:textFill>
              </w:rPr>
              <w:t>5</w:t>
            </w:r>
          </w:p>
        </w:tc>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240" w:hRule="exact"/>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满意度</w:t>
            </w:r>
          </w:p>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指标</w:t>
            </w:r>
          </w:p>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服务对象满意度指标（10分）</w:t>
            </w:r>
          </w:p>
        </w:tc>
        <w:tc>
          <w:tcPr>
            <w:tcW w:w="263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宋体" w:eastAsia="黑体" w:cs="宋体"/>
                <w:color w:val="000000" w:themeColor="text1"/>
                <w:kern w:val="0"/>
                <w:sz w:val="18"/>
                <w:szCs w:val="18"/>
                <w:lang w:val="en-US" w:eastAsia="zh-CN"/>
                <w14:textFill>
                  <w14:solidFill>
                    <w14:schemeClr w14:val="tx1"/>
                  </w14:solidFill>
                </w14:textFill>
              </w:rPr>
              <w:t>社会公众满意度</w:t>
            </w:r>
          </w:p>
        </w:tc>
        <w:tc>
          <w:tcPr>
            <w:tcW w:w="89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黑体" w:hAnsi="黑体" w:eastAsia="黑体" w:cs="黑体"/>
                <w:color w:val="000000" w:themeColor="text1"/>
                <w:kern w:val="0"/>
                <w:sz w:val="18"/>
                <w:szCs w:val="18"/>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≥90%</w:t>
            </w:r>
          </w:p>
        </w:tc>
        <w:tc>
          <w:tcPr>
            <w:tcW w:w="8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Cs w:val="21"/>
                <w:lang w:val="en-US"/>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&gt;85%</w:t>
            </w:r>
          </w:p>
        </w:tc>
        <w:tc>
          <w:tcPr>
            <w:tcW w:w="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21"/>
                <w:szCs w:val="21"/>
                <w:lang w:val="en-US" w:eastAsia="zh-CN"/>
                <w14:textFill>
                  <w14:solidFill>
                    <w14:schemeClr w14:val="tx1"/>
                  </w14:solidFill>
                </w14:textFill>
              </w:rPr>
            </w:pPr>
            <w:r>
              <w:rPr>
                <w:rFonts w:hint="eastAsia" w:ascii="黑体" w:hAnsi="宋体" w:eastAsia="黑体" w:cs="宋体"/>
                <w:color w:val="000000" w:themeColor="text1"/>
                <w:kern w:val="0"/>
                <w:sz w:val="21"/>
                <w:szCs w:val="21"/>
                <w:lang w:val="en-US" w:eastAsia="zh-CN"/>
                <w14:textFill>
                  <w14:solidFill>
                    <w14:schemeClr w14:val="tx1"/>
                  </w14:solidFill>
                </w14:textFill>
              </w:rPr>
              <w:t>10</w:t>
            </w:r>
          </w:p>
        </w:tc>
        <w:tc>
          <w:tcPr>
            <w:tcW w:w="7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 w:val="21"/>
                <w:szCs w:val="21"/>
                <w:lang w:val="en-US" w:eastAsia="zh-CN"/>
                <w14:textFill>
                  <w14:solidFill>
                    <w14:schemeClr w14:val="tx1"/>
                  </w14:solidFill>
                </w14:textFill>
              </w:rPr>
            </w:pPr>
            <w:r>
              <w:rPr>
                <w:rFonts w:hint="eastAsia" w:ascii="黑体" w:hAnsi="宋体" w:eastAsia="黑体" w:cs="宋体"/>
                <w:color w:val="000000" w:themeColor="text1"/>
                <w:kern w:val="0"/>
                <w:sz w:val="21"/>
                <w:szCs w:val="21"/>
                <w:lang w:val="en-US" w:eastAsia="zh-CN"/>
                <w14:textFill>
                  <w14:solidFill>
                    <w14:schemeClr w14:val="tx1"/>
                  </w14:solidFill>
                </w14:textFill>
              </w:rPr>
              <w:t>9</w:t>
            </w:r>
          </w:p>
        </w:tc>
        <w:tc>
          <w:tcPr>
            <w:tcW w:w="126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黑体" w:hAnsi="宋体" w:eastAsia="黑体" w:cs="宋体"/>
                <w:color w:val="000000" w:themeColor="text1"/>
                <w:kern w:val="0"/>
                <w:sz w:val="15"/>
                <w:szCs w:val="15"/>
                <w:lang w:val="en-US" w:eastAsia="zh-CN"/>
                <w14:textFill>
                  <w14:solidFill>
                    <w14:schemeClr w14:val="tx1"/>
                  </w14:solidFill>
                </w14:textFill>
              </w:rPr>
            </w:pPr>
            <w:r>
              <w:rPr>
                <w:rFonts w:hint="eastAsia" w:ascii="黑体" w:hAnsi="宋体" w:eastAsia="黑体" w:cs="宋体"/>
                <w:color w:val="000000" w:themeColor="text1"/>
                <w:kern w:val="0"/>
                <w:sz w:val="15"/>
                <w:szCs w:val="15"/>
                <w:lang w:val="en-US" w:eastAsia="zh-CN"/>
                <w14:textFill>
                  <w14:solidFill>
                    <w14:schemeClr w14:val="tx1"/>
                  </w14:solidFill>
                </w14:textFill>
              </w:rPr>
              <w:t>公众对城市管理期望值高，我们在今后的工作中要不断提高质量要求。</w:t>
            </w:r>
          </w:p>
        </w:tc>
      </w:tr>
      <w:tr>
        <w:tblPrEx>
          <w:tblCellMar>
            <w:top w:w="0" w:type="dxa"/>
            <w:left w:w="108" w:type="dxa"/>
            <w:bottom w:w="0" w:type="dxa"/>
            <w:right w:w="108" w:type="dxa"/>
          </w:tblCellMar>
        </w:tblPrEx>
        <w:trPr>
          <w:trHeight w:val="300" w:hRule="exact"/>
        </w:trPr>
        <w:tc>
          <w:tcPr>
            <w:tcW w:w="7224"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总分</w:t>
            </w:r>
          </w:p>
        </w:tc>
        <w:tc>
          <w:tcPr>
            <w:tcW w:w="7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r>
              <w:rPr>
                <w:rFonts w:hint="eastAsia" w:ascii="黑体" w:hAnsi="宋体" w:eastAsia="黑体" w:cs="宋体"/>
                <w:color w:val="000000" w:themeColor="text1"/>
                <w:kern w:val="0"/>
                <w:szCs w:val="21"/>
                <w14:textFill>
                  <w14:solidFill>
                    <w14:schemeClr w14:val="tx1"/>
                  </w14:solidFill>
                </w14:textFill>
              </w:rPr>
              <w:t>100</w:t>
            </w:r>
          </w:p>
        </w:tc>
        <w:tc>
          <w:tcPr>
            <w:tcW w:w="7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黑体" w:hAnsi="宋体" w:eastAsia="黑体" w:cs="宋体"/>
                <w:color w:val="000000" w:themeColor="text1"/>
                <w:kern w:val="0"/>
                <w:szCs w:val="21"/>
                <w:lang w:val="en-US" w:eastAsia="zh-CN"/>
                <w14:textFill>
                  <w14:solidFill>
                    <w14:schemeClr w14:val="tx1"/>
                  </w14:solidFill>
                </w14:textFill>
              </w:rPr>
            </w:pPr>
            <w:r>
              <w:rPr>
                <w:rFonts w:hint="eastAsia" w:ascii="黑体" w:hAnsi="宋体" w:eastAsia="黑体" w:cs="宋体"/>
                <w:color w:val="000000" w:themeColor="text1"/>
                <w:kern w:val="0"/>
                <w:szCs w:val="21"/>
                <w:lang w:val="en-US" w:eastAsia="zh-CN"/>
                <w14:textFill>
                  <w14:solidFill>
                    <w14:schemeClr w14:val="tx1"/>
                  </w14:solidFill>
                </w14:textFill>
              </w:rPr>
              <w:t>94</w:t>
            </w:r>
          </w:p>
        </w:tc>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color w:val="000000" w:themeColor="text1"/>
                <w:kern w:val="0"/>
                <w:szCs w:val="21"/>
                <w14:textFill>
                  <w14:solidFill>
                    <w14:schemeClr w14:val="tx1"/>
                  </w14:solidFill>
                </w14:textFill>
              </w:rPr>
            </w:pPr>
          </w:p>
        </w:tc>
      </w:tr>
    </w:tbl>
    <w:p>
      <w:pPr>
        <w:spacing w:before="312" w:beforeLines="100" w:after="312" w:afterLines="100"/>
        <w:jc w:val="center"/>
        <w:rPr>
          <w:rFonts w:hint="eastAsia" w:ascii="黑体" w:hAnsi="黑体" w:eastAsia="黑体"/>
          <w:bCs/>
          <w:sz w:val="32"/>
          <w:szCs w:val="32"/>
        </w:rPr>
      </w:pPr>
    </w:p>
    <w:p>
      <w:pPr>
        <w:spacing w:before="312" w:beforeLines="100" w:after="312" w:afterLines="100"/>
        <w:jc w:val="center"/>
        <w:rPr>
          <w:rFonts w:ascii="黑体" w:hAnsi="黑体" w:eastAsia="黑体"/>
          <w:bCs/>
          <w:sz w:val="32"/>
          <w:szCs w:val="32"/>
        </w:rPr>
      </w:pPr>
      <w:r>
        <w:rPr>
          <w:rFonts w:hint="eastAsia" w:ascii="黑体" w:hAnsi="黑体" w:eastAsia="黑体"/>
          <w:bCs/>
          <w:sz w:val="32"/>
          <w:szCs w:val="32"/>
        </w:rPr>
        <w:t>第四部分  名词解释</w:t>
      </w:r>
    </w:p>
    <w:p>
      <w:pPr>
        <w:widowControl/>
        <w:jc w:val="left"/>
        <w:textAlignment w:val="bottom"/>
        <w:rPr>
          <w:rFonts w:ascii="仿宋_GB2312" w:hAnsi="Arial" w:eastAsia="仿宋_GB2312" w:cs="仿宋_GB2312"/>
          <w:color w:val="000000"/>
          <w:sz w:val="32"/>
          <w:szCs w:val="32"/>
        </w:rPr>
      </w:pPr>
      <w:r>
        <w:rPr>
          <w:rFonts w:hint="eastAsia" w:ascii="仿宋_GB2312" w:hAnsi="仿宋_GB2312" w:eastAsia="仿宋_GB2312"/>
          <w:kern w:val="0"/>
          <w:sz w:val="32"/>
          <w:szCs w:val="30"/>
        </w:rPr>
        <w:t xml:space="preserve">    </w:t>
      </w:r>
      <w:r>
        <w:rPr>
          <w:rFonts w:ascii="仿宋_GB2312" w:hAnsi="Arial" w:eastAsia="仿宋_GB2312" w:cs="仿宋_GB2312"/>
          <w:color w:val="000000"/>
          <w:kern w:val="0"/>
          <w:sz w:val="32"/>
          <w:szCs w:val="32"/>
        </w:rPr>
        <w:t>一、收入科目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（一）财政拨款：指上级财政当年拨付的资金。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（二）事业收入：指事业单位开展专业业务活动及辅助活动取得的收入。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（三）事业单位经营收入：指事业单位在专业业务活动及辅助活动之外开展非独立核算经营活动取得的收入。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（四）其他收入：指除财政拨款、事业收入、事业单位经营收入等以外的各项收入。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（五）上级补助收入：反映事业单位从主管部门和上级单位取得的非财政补助收入。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（六）用事业基金弥补收支差额：填列事业单位用事业基金弥补2019年收支差额的数额。</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（七）上年结转和结余：填列2020年全部结转和结余的资金数，包括当年结转结余资金和历年滚存结转结余资金。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二、支出科目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1.一般公共服务支出（类）财政事务（款）行政运行（项）：反映各级财政行政单位（包括实行公务员管理的事业单位）的基本支出。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2.一般公共服务支出（类）财政事务（款）一般行政管理事务（项）：反映各级财政行政单位（包括实行公务员管理的事业单位）未单独设置项级科目的其他项目支出。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3.一般公共服务支出（类）财政事务（款）财政国库业务（项）：反映财政部门用于财政国库集中收付业务方面的支出。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4.一般公共服务支出（类）财政事务（款）事业运行（项）：反映财政事业单位的基本支出。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5.一般公共服务支出（类）财政事务（款）其他财政事务支出（项）：反映财政事业单位其他财政事务方面的支出。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6.社会保障和就业支出（类）行政单位离退休（款）机关事业单位基本养老保险缴费支出（项）：反映机关事业单位实施养老保险制度由单位缴纳的基本养老保险费支出。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7.社会保障和就业支出（类）行政单位离退休（款）机关事业单位职业年金缴费支出（项）：反映机关事业单位实施养老保险制度由单位实际缴纳的职业年金支出。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8.住房保障支出（类）住房改革支出（款）住房公积金（项）：反映行政事业单位按人力资源和社会保障部、财政部规定的基本工资和津补贴以及规定比例为职工缴纳的住房公积金。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9.住房保障支出（类）住房改革支出（款）购房补贴（项）：反映按房改政策规定，行政事业单位向符合条件职工（含离退休人员）、军队（含武警）向转役复员离退休人员发放的用于购买住房的补贴。</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widowControl/>
        <w:jc w:val="righ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二〇二一年八月三日</w:t>
      </w:r>
    </w:p>
    <w:p>
      <w:pPr>
        <w:widowControl/>
        <w:spacing w:line="580" w:lineRule="exact"/>
        <w:jc w:val="left"/>
      </w:pPr>
      <w:r>
        <w:rPr>
          <w:rFonts w:hint="eastAsia" w:ascii="仿宋" w:hAnsi="仿宋" w:eastAsia="仿宋" w:cs="仿宋"/>
          <w:b/>
          <w:bCs/>
          <w:color w:val="000000"/>
          <w:kern w:val="0"/>
          <w:sz w:val="32"/>
          <w:szCs w:val="32"/>
        </w:rPr>
        <w:t xml:space="preserve"> </w:t>
      </w:r>
      <w:r>
        <w:rPr>
          <w:rFonts w:hint="eastAsia" w:ascii="仿宋" w:hAnsi="仿宋" w:eastAsia="仿宋" w:cs="仿宋"/>
          <w:b/>
          <w:bCs/>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widowControl/>
        <w:spacing w:line="580" w:lineRule="exact"/>
        <w:jc w:val="left"/>
        <w:rPr>
          <w:rFonts w:ascii="仿宋_GB2312" w:hAnsi="仿宋_GB2312" w:eastAsia="仿宋_GB2312"/>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NDExMGRlYzliNmE4MjkwZTdlMDQ5YjkzYTA3M2QifQ=="/>
  </w:docVars>
  <w:rsids>
    <w:rsidRoot w:val="00186E5E"/>
    <w:rsid w:val="0003305C"/>
    <w:rsid w:val="00037CB9"/>
    <w:rsid w:val="00067CB7"/>
    <w:rsid w:val="0009657E"/>
    <w:rsid w:val="0010658A"/>
    <w:rsid w:val="00125C77"/>
    <w:rsid w:val="00186E5E"/>
    <w:rsid w:val="001C7778"/>
    <w:rsid w:val="00203441"/>
    <w:rsid w:val="002307CB"/>
    <w:rsid w:val="002610DC"/>
    <w:rsid w:val="002C7C71"/>
    <w:rsid w:val="002E2ACB"/>
    <w:rsid w:val="0042262B"/>
    <w:rsid w:val="0044254D"/>
    <w:rsid w:val="004577DD"/>
    <w:rsid w:val="004A123F"/>
    <w:rsid w:val="004A2765"/>
    <w:rsid w:val="00533606"/>
    <w:rsid w:val="00543174"/>
    <w:rsid w:val="00580C65"/>
    <w:rsid w:val="005B4D82"/>
    <w:rsid w:val="00613259"/>
    <w:rsid w:val="006143E5"/>
    <w:rsid w:val="00707EBB"/>
    <w:rsid w:val="00724506"/>
    <w:rsid w:val="00823C79"/>
    <w:rsid w:val="00994E9F"/>
    <w:rsid w:val="009D75B4"/>
    <w:rsid w:val="00A010E8"/>
    <w:rsid w:val="00A455FB"/>
    <w:rsid w:val="00B226F5"/>
    <w:rsid w:val="00B23484"/>
    <w:rsid w:val="00C205A6"/>
    <w:rsid w:val="00C8536D"/>
    <w:rsid w:val="00CB55AE"/>
    <w:rsid w:val="00D32EA9"/>
    <w:rsid w:val="00EA24C5"/>
    <w:rsid w:val="00EE2267"/>
    <w:rsid w:val="00F3794C"/>
    <w:rsid w:val="00F60A67"/>
    <w:rsid w:val="00FF1D52"/>
    <w:rsid w:val="14211112"/>
    <w:rsid w:val="16297EE3"/>
    <w:rsid w:val="18F12C4B"/>
    <w:rsid w:val="353A7AC2"/>
    <w:rsid w:val="383B5E2B"/>
    <w:rsid w:val="48634069"/>
    <w:rsid w:val="4D646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Balloon Text"/>
    <w:basedOn w:val="1"/>
    <w:link w:val="7"/>
    <w:qFormat/>
    <w:uiPriority w:val="0"/>
    <w:rPr>
      <w:sz w:val="18"/>
      <w:szCs w:val="18"/>
    </w:rPr>
  </w:style>
  <w:style w:type="paragraph" w:customStyle="1" w:styleId="6">
    <w:name w:val="p0"/>
    <w:basedOn w:val="1"/>
    <w:qFormat/>
    <w:uiPriority w:val="0"/>
    <w:pPr>
      <w:widowControl/>
    </w:pPr>
    <w:rPr>
      <w:kern w:val="0"/>
      <w:szCs w:val="21"/>
    </w:rPr>
  </w:style>
  <w:style w:type="character" w:customStyle="1" w:styleId="7">
    <w:name w:val="批注框文本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13</Pages>
  <Words>4916</Words>
  <Characters>5367</Characters>
  <Lines>28</Lines>
  <Paragraphs>7</Paragraphs>
  <TotalTime>11</TotalTime>
  <ScaleCrop>false</ScaleCrop>
  <LinksUpToDate>false</LinksUpToDate>
  <CharactersWithSpaces>5664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2022-05-15T11:55:00Z</dcterms:created>
  <dc:creator>user</dc:creator>
  <cp:lastModifiedBy>Deity</cp:lastModifiedBy>
  <dcterms:modified xsi:type="dcterms:W3CDTF">2022-05-16T09:24:03Z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E600872603D149A5838F9E8FEEB265E8</vt:lpwstr>
  </property>
</Properties>
</file>