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 w:line="222" w:lineRule="auto"/>
        <w:jc w:val="center"/>
        <w:rPr>
          <w:rFonts w:ascii="黑体" w:hAnsi="黑体" w:eastAsia="黑体" w:cs="黑体"/>
          <w:sz w:val="31"/>
          <w:szCs w:val="31"/>
        </w:rPr>
      </w:pPr>
      <w:r>
        <w:rPr>
          <w:rFonts w:hint="eastAsia" w:ascii="黑体" w:hAnsi="黑体" w:eastAsia="黑体" w:cs="黑体"/>
          <w:b/>
          <w:bCs/>
          <w:spacing w:val="4"/>
          <w:sz w:val="31"/>
          <w:szCs w:val="31"/>
          <w:lang w:val="en-US" w:eastAsia="zh-CN"/>
        </w:rPr>
        <w:t>朝阳新城雨污管网建设及水体治理提升工程设计、施工（EPC）总承包项目</w:t>
      </w:r>
      <w:r>
        <w:rPr>
          <w:rFonts w:hint="eastAsia" w:ascii="黑体" w:hAnsi="黑体" w:eastAsia="黑体" w:cs="黑体"/>
          <w:b/>
          <w:bCs/>
          <w:spacing w:val="4"/>
          <w:sz w:val="31"/>
          <w:szCs w:val="31"/>
        </w:rPr>
        <w:t>绩效</w:t>
      </w:r>
      <w:r>
        <w:rPr>
          <w:rFonts w:ascii="黑体" w:hAnsi="黑体" w:eastAsia="黑体" w:cs="黑体"/>
          <w:b/>
          <w:bCs/>
          <w:spacing w:val="4"/>
          <w:sz w:val="31"/>
          <w:szCs w:val="31"/>
        </w:rPr>
        <w:t>报告</w:t>
      </w:r>
    </w:p>
    <w:p>
      <w:pPr>
        <w:spacing w:line="351" w:lineRule="auto"/>
        <w:jc w:val="center"/>
      </w:pPr>
    </w:p>
    <w:p>
      <w:pPr>
        <w:spacing w:line="351" w:lineRule="auto"/>
      </w:pPr>
    </w:p>
    <w:p>
      <w:pPr>
        <w:spacing w:before="100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-17"/>
          <w:sz w:val="31"/>
          <w:szCs w:val="31"/>
        </w:rPr>
        <w:t>一</w:t>
      </w:r>
      <w:r>
        <w:rPr>
          <w:rFonts w:ascii="仿宋" w:hAnsi="仿宋" w:eastAsia="仿宋" w:cs="仿宋"/>
          <w:spacing w:val="-14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-17"/>
          <w:sz w:val="31"/>
          <w:szCs w:val="31"/>
        </w:rPr>
        <w:t>、基本情况</w:t>
      </w:r>
    </w:p>
    <w:p>
      <w:pPr>
        <w:spacing w:before="287" w:line="222" w:lineRule="auto"/>
        <w:ind w:left="5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b/>
          <w:bCs/>
          <w:spacing w:val="17"/>
          <w:sz w:val="31"/>
          <w:szCs w:val="31"/>
        </w:rPr>
        <w:t>(</w:t>
      </w:r>
      <w:r>
        <w:rPr>
          <w:rFonts w:ascii="仿宋" w:hAnsi="仿宋" w:eastAsia="仿宋" w:cs="仿宋"/>
          <w:spacing w:val="-84"/>
          <w:sz w:val="31"/>
          <w:szCs w:val="31"/>
        </w:rPr>
        <w:t xml:space="preserve"> </w:t>
      </w:r>
      <w:r>
        <w:rPr>
          <w:rFonts w:ascii="仿宋" w:hAnsi="仿宋" w:eastAsia="仿宋" w:cs="仿宋"/>
          <w:b/>
          <w:bCs/>
          <w:spacing w:val="17"/>
          <w:sz w:val="31"/>
          <w:szCs w:val="31"/>
        </w:rPr>
        <w:t>一)项目概况</w:t>
      </w:r>
      <w:bookmarkStart w:id="0" w:name="_GoBack"/>
      <w:bookmarkEnd w:id="0"/>
    </w:p>
    <w:p>
      <w:pPr>
        <w:spacing w:before="250" w:line="371" w:lineRule="auto"/>
        <w:ind w:left="55" w:right="-94" w:rightChars="0" w:firstLine="570"/>
        <w:rPr>
          <w:rFonts w:hint="default" w:ascii="仿宋" w:hAnsi="仿宋" w:eastAsia="仿宋" w:cs="仿宋"/>
          <w:spacing w:val="8"/>
          <w:sz w:val="31"/>
          <w:szCs w:val="31"/>
          <w:lang w:val="en-US" w:eastAsia="zh-CN"/>
        </w:rPr>
      </w:pPr>
      <w:r>
        <w:rPr>
          <w:rFonts w:ascii="仿宋" w:hAnsi="仿宋" w:eastAsia="仿宋" w:cs="仿宋"/>
          <w:spacing w:val="8"/>
          <w:sz w:val="31"/>
          <w:szCs w:val="31"/>
        </w:rPr>
        <w:t>(一)该综合整治工程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为朝阳新城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分流制区域，灌婴路以南、昌南大道以北、沿江南大道以东、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真君路</w:t>
      </w:r>
      <w:r>
        <w:rPr>
          <w:rFonts w:hint="eastAsia" w:ascii="仿宋" w:hAnsi="仿宋" w:eastAsia="仿宋" w:cs="仿宋"/>
          <w:spacing w:val="8"/>
          <w:sz w:val="31"/>
          <w:szCs w:val="31"/>
          <w:lang w:eastAsia="zh-CN"/>
        </w:rPr>
        <w:t>东区域雨污分流制，</w:t>
      </w:r>
      <w:r>
        <w:rPr>
          <w:rFonts w:hint="eastAsia" w:ascii="仿宋" w:hAnsi="仿宋" w:eastAsia="仿宋" w:cs="仿宋"/>
          <w:bCs/>
          <w:spacing w:val="-6"/>
          <w:sz w:val="31"/>
          <w:szCs w:val="31"/>
          <w:lang w:eastAsia="zh-CN"/>
        </w:rPr>
        <w:t>范围内朝阳新城建成区，灌婴路以南、昌南大道以北、沿江南大道以东、象湖西提以东区域，面积约为</w:t>
      </w:r>
      <w:r>
        <w:rPr>
          <w:rFonts w:hint="eastAsia" w:ascii="仿宋" w:hAnsi="仿宋" w:eastAsia="仿宋" w:cs="仿宋"/>
          <w:bCs/>
          <w:spacing w:val="-6"/>
          <w:sz w:val="31"/>
          <w:szCs w:val="31"/>
          <w:lang w:val="en-US" w:eastAsia="zh-CN"/>
        </w:rPr>
        <w:t>15.65平方千米，51条市政道路，对区域内市政排水管进行普查、摸排和检测后，对其存在的问题进行整治，包括市政雨污水管网的修复、雨污混接改造，局部易捞点改造等。</w:t>
      </w:r>
    </w:p>
    <w:p>
      <w:pPr>
        <w:spacing w:before="244" w:line="620" w:lineRule="exact"/>
        <w:ind w:left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position w:val="23"/>
          <w:sz w:val="31"/>
          <w:szCs w:val="31"/>
        </w:rPr>
        <w:t>(二)本项目建设单位为南昌市西湖区城乡建设局，建设</w:t>
      </w:r>
    </w:p>
    <w:p>
      <w:pPr>
        <w:spacing w:before="1" w:line="220" w:lineRule="auto"/>
        <w:ind w:left="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资金</w:t>
      </w:r>
      <w:r>
        <w:rPr>
          <w:rFonts w:hint="eastAsia" w:ascii="仿宋" w:hAnsi="仿宋" w:eastAsia="仿宋" w:cs="仿宋"/>
          <w:spacing w:val="3"/>
          <w:sz w:val="31"/>
          <w:szCs w:val="31"/>
          <w:lang w:val="en-US" w:eastAsia="zh-CN"/>
        </w:rPr>
        <w:t>由区财政保障</w:t>
      </w:r>
      <w:r>
        <w:rPr>
          <w:rFonts w:ascii="仿宋" w:hAnsi="仿宋" w:eastAsia="仿宋" w:cs="仿宋"/>
          <w:spacing w:val="3"/>
          <w:sz w:val="31"/>
          <w:szCs w:val="31"/>
        </w:rPr>
        <w:t>。</w:t>
      </w:r>
    </w:p>
    <w:p>
      <w:pPr>
        <w:numPr>
          <w:ilvl w:val="0"/>
          <w:numId w:val="1"/>
        </w:numPr>
        <w:spacing w:before="1" w:line="225" w:lineRule="auto"/>
        <w:ind w:left="55"/>
        <w:rPr>
          <w:rFonts w:ascii="仿宋" w:hAnsi="仿宋" w:eastAsia="仿宋" w:cs="仿宋"/>
          <w:spacing w:val="9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本项目总投资1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7000</w:t>
      </w:r>
      <w:r>
        <w:rPr>
          <w:rFonts w:ascii="仿宋" w:hAnsi="仿宋" w:eastAsia="仿宋" w:cs="仿宋"/>
          <w:spacing w:val="8"/>
          <w:sz w:val="31"/>
          <w:szCs w:val="31"/>
        </w:rPr>
        <w:t>万元，控制价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131936494.06</w:t>
      </w:r>
      <w:r>
        <w:rPr>
          <w:rFonts w:ascii="仿宋" w:hAnsi="仿宋" w:eastAsia="仿宋" w:cs="仿宋"/>
          <w:spacing w:val="8"/>
          <w:sz w:val="31"/>
          <w:szCs w:val="31"/>
        </w:rPr>
        <w:t>元。</w:t>
      </w:r>
    </w:p>
    <w:p>
      <w:pPr>
        <w:numPr>
          <w:ilvl w:val="0"/>
          <w:numId w:val="0"/>
        </w:numPr>
        <w:spacing w:before="1" w:line="225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工程质量标准要求达到合格工程及以上，计划工期</w:t>
      </w:r>
      <w:r>
        <w:rPr>
          <w:rFonts w:hint="eastAsia" w:ascii="仿宋" w:hAnsi="仿宋" w:eastAsia="仿宋" w:cs="仿宋"/>
          <w:spacing w:val="9"/>
          <w:sz w:val="31"/>
          <w:szCs w:val="31"/>
          <w:lang w:val="en-US" w:eastAsia="zh-CN"/>
        </w:rPr>
        <w:t>4个月</w:t>
      </w:r>
      <w:r>
        <w:rPr>
          <w:rFonts w:ascii="仿宋" w:hAnsi="仿宋" w:eastAsia="仿宋" w:cs="仿宋"/>
          <w:spacing w:val="-11"/>
          <w:sz w:val="31"/>
          <w:szCs w:val="31"/>
        </w:rPr>
        <w:t>。</w:t>
      </w:r>
    </w:p>
    <w:p>
      <w:pPr>
        <w:spacing w:before="227" w:line="222" w:lineRule="auto"/>
        <w:ind w:left="62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(四)主要内容</w:t>
      </w:r>
    </w:p>
    <w:p>
      <w:pPr>
        <w:spacing w:before="1" w:line="219" w:lineRule="auto"/>
        <w:ind w:left="218" w:leftChars="104" w:firstLine="0" w:firstLineChars="0"/>
        <w:rPr>
          <w:rFonts w:hint="eastAsia" w:ascii="仿宋" w:hAnsi="仿宋" w:eastAsia="仿宋" w:cs="仿宋"/>
          <w:spacing w:val="-3"/>
          <w:position w:val="27"/>
          <w:sz w:val="33"/>
          <w:szCs w:val="33"/>
          <w:lang w:val="en-US" w:eastAsia="zh-CN"/>
        </w:rPr>
      </w:pPr>
      <w:r>
        <w:rPr>
          <w:rFonts w:ascii="仿宋" w:hAnsi="仿宋" w:eastAsia="仿宋" w:cs="仿宋"/>
          <w:spacing w:val="-13"/>
          <w:position w:val="22"/>
          <w:sz w:val="31"/>
          <w:szCs w:val="31"/>
        </w:rPr>
        <w:t>(</w:t>
      </w:r>
      <w:r>
        <w:rPr>
          <w:rFonts w:ascii="仿宋" w:hAnsi="仿宋" w:eastAsia="仿宋" w:cs="仿宋"/>
          <w:spacing w:val="-22"/>
          <w:position w:val="22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13"/>
          <w:position w:val="22"/>
          <w:sz w:val="31"/>
          <w:szCs w:val="31"/>
          <w:lang w:val="en-US" w:eastAsia="zh-CN"/>
        </w:rPr>
        <w:t>1</w:t>
      </w:r>
      <w:r>
        <w:rPr>
          <w:rFonts w:ascii="仿宋" w:hAnsi="仿宋" w:eastAsia="仿宋" w:cs="仿宋"/>
          <w:spacing w:val="-13"/>
          <w:position w:val="22"/>
          <w:sz w:val="31"/>
          <w:szCs w:val="31"/>
        </w:rPr>
        <w:t>)</w:t>
      </w:r>
      <w:r>
        <w:rPr>
          <w:rFonts w:ascii="仿宋" w:hAnsi="仿宋" w:eastAsia="仿宋" w:cs="仿宋"/>
          <w:spacing w:val="-30"/>
          <w:position w:val="22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3"/>
          <w:position w:val="27"/>
          <w:sz w:val="33"/>
          <w:szCs w:val="33"/>
          <w:lang w:val="en-US" w:eastAsia="zh-CN"/>
        </w:rPr>
        <w:t>对区域内市政排水管进行勘察后，对其存在的问题进行整治</w:t>
      </w:r>
    </w:p>
    <w:p>
      <w:pPr>
        <w:spacing w:before="1" w:line="219" w:lineRule="auto"/>
        <w:ind w:firstLine="292" w:firstLineChars="100"/>
        <w:rPr>
          <w:rFonts w:hint="eastAsia" w:ascii="仿宋" w:hAnsi="仿宋" w:eastAsia="仿宋" w:cs="仿宋"/>
          <w:spacing w:val="-3"/>
          <w:position w:val="27"/>
          <w:sz w:val="33"/>
          <w:szCs w:val="33"/>
          <w:lang w:val="en-US" w:eastAsia="zh-CN"/>
        </w:rPr>
      </w:pPr>
      <w:r>
        <w:rPr>
          <w:rFonts w:ascii="仿宋" w:hAnsi="仿宋" w:eastAsia="仿宋" w:cs="仿宋"/>
          <w:spacing w:val="-9"/>
          <w:position w:val="22"/>
          <w:sz w:val="31"/>
          <w:szCs w:val="31"/>
        </w:rPr>
        <w:t>(</w:t>
      </w:r>
      <w:r>
        <w:rPr>
          <w:rFonts w:ascii="仿宋" w:hAnsi="仿宋" w:eastAsia="仿宋" w:cs="仿宋"/>
          <w:spacing w:val="-61"/>
          <w:position w:val="22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9"/>
          <w:position w:val="22"/>
          <w:sz w:val="31"/>
          <w:szCs w:val="31"/>
          <w:lang w:val="en-US" w:eastAsia="zh-CN"/>
        </w:rPr>
        <w:t>2</w:t>
      </w:r>
      <w:r>
        <w:rPr>
          <w:rFonts w:ascii="仿宋" w:hAnsi="仿宋" w:eastAsia="仿宋" w:cs="仿宋"/>
          <w:spacing w:val="-72"/>
          <w:position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position w:val="22"/>
          <w:sz w:val="31"/>
          <w:szCs w:val="31"/>
        </w:rPr>
        <w:t>)</w:t>
      </w:r>
      <w:r>
        <w:rPr>
          <w:rFonts w:ascii="仿宋" w:hAnsi="仿宋" w:eastAsia="仿宋" w:cs="仿宋"/>
          <w:spacing w:val="-69"/>
          <w:position w:val="22"/>
          <w:sz w:val="31"/>
          <w:szCs w:val="31"/>
        </w:rPr>
        <w:t xml:space="preserve"> </w:t>
      </w:r>
      <w:r>
        <w:rPr>
          <w:rFonts w:hint="eastAsia" w:ascii="仿宋" w:hAnsi="仿宋" w:eastAsia="仿宋" w:cs="仿宋"/>
          <w:spacing w:val="-3"/>
          <w:position w:val="27"/>
          <w:sz w:val="33"/>
          <w:szCs w:val="33"/>
          <w:lang w:val="en-US" w:eastAsia="zh-CN"/>
        </w:rPr>
        <w:t>市政污水管网的修复（破损严重的雨水管一并修复）</w:t>
      </w:r>
    </w:p>
    <w:p>
      <w:pPr>
        <w:numPr>
          <w:ilvl w:val="0"/>
          <w:numId w:val="2"/>
        </w:numPr>
        <w:spacing w:before="1" w:line="219" w:lineRule="auto"/>
        <w:ind w:left="210" w:leftChars="0" w:firstLineChars="0"/>
        <w:rPr>
          <w:rFonts w:hint="eastAsia" w:ascii="仿宋" w:hAnsi="仿宋" w:eastAsia="仿宋" w:cs="仿宋"/>
          <w:spacing w:val="-3"/>
          <w:position w:val="27"/>
          <w:sz w:val="33"/>
          <w:szCs w:val="33"/>
          <w:lang w:val="en-US" w:eastAsia="zh-CN"/>
        </w:rPr>
      </w:pPr>
      <w:r>
        <w:rPr>
          <w:rFonts w:hint="eastAsia" w:ascii="仿宋" w:hAnsi="仿宋" w:eastAsia="仿宋" w:cs="仿宋"/>
          <w:spacing w:val="-3"/>
          <w:position w:val="27"/>
          <w:sz w:val="33"/>
          <w:szCs w:val="33"/>
          <w:lang w:val="en-US" w:eastAsia="zh-CN"/>
        </w:rPr>
        <w:t>雨污分流改造、雨污混接改造</w:t>
      </w:r>
    </w:p>
    <w:p>
      <w:pPr>
        <w:numPr>
          <w:ilvl w:val="0"/>
          <w:numId w:val="2"/>
        </w:numPr>
        <w:spacing w:before="1" w:line="219" w:lineRule="auto"/>
        <w:ind w:left="210" w:leftChars="0" w:firstLineChars="0"/>
        <w:rPr>
          <w:rFonts w:hint="default" w:ascii="仿宋" w:hAnsi="仿宋" w:eastAsia="仿宋" w:cs="仿宋"/>
          <w:spacing w:val="-3"/>
          <w:position w:val="27"/>
          <w:sz w:val="33"/>
          <w:szCs w:val="33"/>
          <w:lang w:val="en-US" w:eastAsia="zh-CN"/>
        </w:rPr>
      </w:pPr>
      <w:r>
        <w:rPr>
          <w:rFonts w:hint="eastAsia" w:ascii="仿宋" w:hAnsi="仿宋" w:eastAsia="仿宋" w:cs="仿宋"/>
          <w:spacing w:val="-3"/>
          <w:position w:val="27"/>
          <w:sz w:val="33"/>
          <w:szCs w:val="33"/>
          <w:lang w:val="en-US" w:eastAsia="zh-CN"/>
        </w:rPr>
        <w:t>对积水严重的区域雨水管进行整改</w:t>
      </w:r>
    </w:p>
    <w:p>
      <w:pPr>
        <w:spacing w:before="1" w:line="219" w:lineRule="auto"/>
        <w:ind w:left="55" w:firstLine="420" w:firstLineChars="200"/>
        <w:rPr>
          <w:rFonts w:ascii="仿宋" w:hAnsi="仿宋" w:eastAsia="仿宋" w:cs="仿宋"/>
          <w:spacing w:val="-2"/>
          <w:sz w:val="33"/>
          <w:szCs w:val="33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-41910</wp:posOffset>
                </wp:positionV>
                <wp:extent cx="438150" cy="4254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4.25pt;margin-top:-3.3pt;height:33.5pt;width:34.5pt;z-index:251659264;mso-width-relative:page;mso-height-relative:page;" filled="f" stroked="f" coordsize="21600,21600" o:gfxdata="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WqM78dgAAAAJAQAADwAAAAAAAAABACAAAAAiAAAAZHJzL2Rvd25yZXYueG1sUEsBAhQA&#10;FAAAAAgAh07iQCKTbkO5AQAAcQMAAA4AAAAAAAAAAQAgAAAAJwEAAGRycy9lMm9Eb2MueG1sUEsF&#10;BgAAAAAGAAYAWQEAAFI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/>
                  </w:txbxContent>
                </v:textbox>
              </v:shape>
            </w:pict>
          </mc:Fallback>
        </mc:AlternateContent>
      </w:r>
    </w:p>
    <w:p>
      <w:pPr>
        <w:spacing w:line="222" w:lineRule="auto"/>
        <w:ind w:left="75"/>
        <w:rPr>
          <w:rFonts w:ascii="仿宋" w:hAnsi="仿宋" w:eastAsia="仿宋" w:cs="仿宋"/>
          <w:b/>
          <w:bCs/>
          <w:spacing w:val="-2"/>
          <w:sz w:val="33"/>
          <w:szCs w:val="33"/>
        </w:rPr>
      </w:pPr>
      <w:r>
        <w:rPr>
          <w:rFonts w:ascii="仿宋" w:hAnsi="仿宋" w:eastAsia="仿宋" w:cs="仿宋"/>
          <w:b/>
          <w:bCs/>
          <w:spacing w:val="-2"/>
          <w:sz w:val="33"/>
          <w:szCs w:val="33"/>
        </w:rPr>
        <w:t>(二)项目绩效目标</w:t>
      </w:r>
    </w:p>
    <w:p>
      <w:pPr>
        <w:spacing w:before="1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 xml:space="preserve">总体目标： </w:t>
      </w:r>
      <w:r>
        <w:rPr>
          <w:rFonts w:hint="eastAsia" w:ascii="仿宋" w:hAnsi="仿宋" w:eastAsia="仿宋" w:cs="仿宋"/>
          <w:spacing w:val="-2"/>
          <w:sz w:val="33"/>
          <w:szCs w:val="33"/>
        </w:rPr>
        <w:t>对朝阳新城雨污管网建设及水体治理、象湖污水处理厂收集范围排水单位改造及水体治理提高群众获得感，幸福感，提升周边综合环境</w:t>
      </w:r>
      <w:r>
        <w:rPr>
          <w:rFonts w:hint="eastAsia" w:ascii="仿宋" w:hAnsi="仿宋" w:eastAsia="仿宋" w:cs="仿宋"/>
          <w:spacing w:val="-2"/>
          <w:sz w:val="33"/>
          <w:szCs w:val="33"/>
          <w:lang w:eastAsia="zh-CN"/>
        </w:rPr>
        <w:t>。</w:t>
      </w:r>
      <w:r>
        <w:rPr>
          <w:rFonts w:ascii="仿宋" w:hAnsi="仿宋" w:eastAsia="仿宋" w:cs="仿宋"/>
          <w:sz w:val="33"/>
          <w:szCs w:val="33"/>
        </w:rPr>
        <w:t>阶段性目标：</w:t>
      </w:r>
      <w:r>
        <w:rPr>
          <w:rFonts w:hint="eastAsia" w:ascii="仿宋" w:hAnsi="仿宋" w:eastAsia="仿宋" w:cs="仿宋"/>
          <w:sz w:val="33"/>
          <w:szCs w:val="33"/>
        </w:rPr>
        <w:t>对朝阳新城雨污管网建设及水体治理、象湖污水处理厂收集范围排水单位改造及水体治理提高群众获得感，幸福感，提升周边综合环境</w:t>
      </w:r>
    </w:p>
    <w:p>
      <w:pPr>
        <w:spacing w:line="600" w:lineRule="exact"/>
        <w:ind w:left="640"/>
        <w:rPr>
          <w:rFonts w:ascii="黑体" w:eastAsia="黑体" w:cs="黑体"/>
          <w:kern w:val="2"/>
          <w:sz w:val="32"/>
          <w:szCs w:val="32"/>
        </w:rPr>
      </w:pPr>
      <w:r>
        <w:rPr>
          <w:rFonts w:hint="eastAsia" w:ascii="黑体" w:eastAsia="黑体" w:cs="黑体"/>
          <w:kern w:val="2"/>
          <w:sz w:val="32"/>
          <w:szCs w:val="32"/>
        </w:rPr>
        <w:t xml:space="preserve"> </w:t>
      </w:r>
      <w:r>
        <w:rPr>
          <w:rFonts w:hint="eastAsia" w:ascii="黑体" w:eastAsia="黑体" w:cs="黑体"/>
          <w:kern w:val="2"/>
          <w:sz w:val="32"/>
          <w:szCs w:val="32"/>
          <w:lang w:val="en-US" w:eastAsia="zh-CN"/>
        </w:rPr>
        <w:t xml:space="preserve">     </w:t>
      </w:r>
      <w:r>
        <w:rPr>
          <w:rFonts w:ascii="黑体" w:eastAsia="黑体" w:cs="黑体"/>
          <w:kern w:val="2"/>
          <w:sz w:val="32"/>
          <w:szCs w:val="32"/>
        </w:rPr>
        <w:t>项目支出绩效评价指标体系</w:t>
      </w:r>
    </w:p>
    <w:tbl>
      <w:tblPr>
        <w:tblStyle w:val="3"/>
        <w:tblW w:w="473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16"/>
        <w:gridCol w:w="2709"/>
        <w:gridCol w:w="1882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tblHeader/>
          <w:jc w:val="center"/>
        </w:trPr>
        <w:tc>
          <w:tcPr>
            <w:tcW w:w="565" w:type="pct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一级</w:t>
            </w:r>
          </w:p>
          <w:p>
            <w:pPr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指标</w:t>
            </w:r>
          </w:p>
        </w:tc>
        <w:tc>
          <w:tcPr>
            <w:tcW w:w="567" w:type="pct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二级指标</w:t>
            </w:r>
          </w:p>
        </w:tc>
        <w:tc>
          <w:tcPr>
            <w:tcW w:w="1677" w:type="pct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</w:rPr>
            </w:pPr>
            <w:r>
              <w:rPr>
                <w:rFonts w:hint="eastAsia" w:ascii="黑体" w:hAnsi="黑体" w:eastAsia="黑体" w:cs="宋体"/>
                <w:bCs/>
              </w:rPr>
              <w:t>三级指标</w:t>
            </w:r>
          </w:p>
        </w:tc>
        <w:tc>
          <w:tcPr>
            <w:tcW w:w="1165" w:type="pct"/>
            <w:shd w:val="clear" w:color="auto" w:fill="FFFFFF"/>
          </w:tcPr>
          <w:p>
            <w:pPr>
              <w:jc w:val="center"/>
              <w:rPr>
                <w:rFonts w:ascii="黑体" w:hAnsi="黑体" w:eastAsia="黑体" w:cs="宋体"/>
                <w:bCs/>
              </w:rPr>
            </w:pPr>
            <w:r>
              <w:t>指标解释</w:t>
            </w:r>
          </w:p>
        </w:tc>
        <w:tc>
          <w:tcPr>
            <w:tcW w:w="1026" w:type="pct"/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</w:rPr>
            </w:pPr>
            <w:r>
              <w:t>指标说明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5" w:type="pct"/>
            <w:vMerge w:val="restar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决策　</w:t>
            </w:r>
          </w:p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　</w:t>
            </w:r>
          </w:p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　</w:t>
            </w:r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项目立项　</w:t>
            </w:r>
          </w:p>
        </w:tc>
        <w:tc>
          <w:tcPr>
            <w:tcW w:w="167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立项依据充分性</w:t>
            </w:r>
          </w:p>
        </w:tc>
        <w:tc>
          <w:tcPr>
            <w:tcW w:w="1165" w:type="pct"/>
            <w:shd w:val="clear" w:color="auto" w:fill="FFFFFF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t>项目立项是否符合 法律法规、相关政 策、发展规划以及部 门职责，用以反映和 考核项目立项依据 情况。</w:t>
            </w:r>
          </w:p>
        </w:tc>
        <w:tc>
          <w:tcPr>
            <w:tcW w:w="1026" w:type="pct"/>
            <w:shd w:val="clear" w:color="auto" w:fill="FFFFFF"/>
            <w:vAlign w:val="center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立项充分是否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565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</w:p>
        </w:tc>
        <w:tc>
          <w:tcPr>
            <w:tcW w:w="567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</w:p>
        </w:tc>
        <w:tc>
          <w:tcPr>
            <w:tcW w:w="167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立项程序规范性</w:t>
            </w:r>
          </w:p>
        </w:tc>
        <w:tc>
          <w:tcPr>
            <w:tcW w:w="1165" w:type="pct"/>
            <w:shd w:val="clear" w:color="auto" w:fill="FFFFFF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t>项目申请、设立过程 是否符合相关要求， 用以反映和考核项 目立项的规范情况。</w:t>
            </w:r>
          </w:p>
        </w:tc>
        <w:tc>
          <w:tcPr>
            <w:tcW w:w="1026" w:type="pct"/>
            <w:shd w:val="clear" w:color="auto" w:fill="FFFFFF"/>
            <w:vAlign w:val="center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立项规范程度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5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绩效目标　</w:t>
            </w:r>
          </w:p>
        </w:tc>
        <w:tc>
          <w:tcPr>
            <w:tcW w:w="167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绩效目标合理性</w:t>
            </w:r>
          </w:p>
        </w:tc>
        <w:tc>
          <w:tcPr>
            <w:tcW w:w="1165" w:type="pct"/>
            <w:shd w:val="clear" w:color="000000" w:fill="FFFFFF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t>项目所设定的绩效 目标是否依据充分， 是否符合客观实际， 用以反映和考核项 目绩效目标与项目 实施的相符情况。</w:t>
            </w:r>
          </w:p>
        </w:tc>
        <w:tc>
          <w:tcPr>
            <w:tcW w:w="1026" w:type="pct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预算目标合理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5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绩效目标</w:t>
            </w:r>
          </w:p>
        </w:tc>
        <w:tc>
          <w:tcPr>
            <w:tcW w:w="167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绩效指标明确性</w:t>
            </w:r>
          </w:p>
        </w:tc>
        <w:tc>
          <w:tcPr>
            <w:tcW w:w="1165" w:type="pct"/>
            <w:shd w:val="clear" w:color="000000" w:fill="FFFFFF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t>依据绩效目标设定 的绩效指标是否清 晰、细化、可衡量等， 用以反映和考核项 目绩效目标的明细 化情况。</w:t>
            </w:r>
          </w:p>
        </w:tc>
        <w:tc>
          <w:tcPr>
            <w:tcW w:w="1026" w:type="pct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绩效指标明确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5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资金投入</w:t>
            </w:r>
          </w:p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　</w:t>
            </w:r>
          </w:p>
        </w:tc>
        <w:tc>
          <w:tcPr>
            <w:tcW w:w="167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预算编制科学性</w:t>
            </w:r>
          </w:p>
        </w:tc>
        <w:tc>
          <w:tcPr>
            <w:tcW w:w="1165" w:type="pct"/>
            <w:shd w:val="clear" w:color="auto" w:fill="FFFFFF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t>项目预算编制是否 经过科学论证、有明 确标准，资金额度与 年度目标是否相适 应，用以反映和考核 项目预算编制的科 学性、合理性情况。</w:t>
            </w:r>
          </w:p>
        </w:tc>
        <w:tc>
          <w:tcPr>
            <w:tcW w:w="1026" w:type="pct"/>
            <w:shd w:val="clear" w:color="auto" w:fill="FFFFFF"/>
            <w:vAlign w:val="center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编制科学&gt;85%得1分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5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</w:p>
        </w:tc>
        <w:tc>
          <w:tcPr>
            <w:tcW w:w="567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</w:p>
        </w:tc>
        <w:tc>
          <w:tcPr>
            <w:tcW w:w="167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资金分配合理性</w:t>
            </w:r>
          </w:p>
        </w:tc>
        <w:tc>
          <w:tcPr>
            <w:tcW w:w="1165" w:type="pct"/>
            <w:shd w:val="clear" w:color="auto" w:fill="FFFFFF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t>项目预算资金分配 是否有测算依据，与 补助单位或地方实 际是否相适应，用以 反映和考核项目预 算资金分配的科学 性、合理性情况。</w:t>
            </w:r>
          </w:p>
        </w:tc>
        <w:tc>
          <w:tcPr>
            <w:tcW w:w="1026" w:type="pct"/>
            <w:shd w:val="clear" w:color="auto" w:fill="FFFFFF"/>
            <w:vAlign w:val="center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分配合理1分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5" w:type="pct"/>
            <w:vMerge w:val="restar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　　</w:t>
            </w:r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资金管理</w:t>
            </w:r>
          </w:p>
        </w:tc>
        <w:tc>
          <w:tcPr>
            <w:tcW w:w="167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资金到位率</w:t>
            </w:r>
          </w:p>
        </w:tc>
        <w:tc>
          <w:tcPr>
            <w:tcW w:w="1165" w:type="pct"/>
            <w:shd w:val="clear" w:color="000000" w:fill="FFFFFF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t>实际到位资金与预 算资金的比率，用以 反映和考核资金落 实情况对项目实施 的总体保障程度。</w:t>
            </w:r>
          </w:p>
        </w:tc>
        <w:tc>
          <w:tcPr>
            <w:tcW w:w="1026" w:type="pct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资金全部到位1分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5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</w:p>
        </w:tc>
        <w:tc>
          <w:tcPr>
            <w:tcW w:w="567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</w:p>
        </w:tc>
        <w:tc>
          <w:tcPr>
            <w:tcW w:w="167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预算执行率</w:t>
            </w:r>
          </w:p>
        </w:tc>
        <w:tc>
          <w:tcPr>
            <w:tcW w:w="1165" w:type="pct"/>
            <w:shd w:val="clear" w:color="auto" w:fill="FFFFFF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t>项目预算资金是否 按照计划执行，用以 反映或考核项目预 算执行情况。</w:t>
            </w:r>
          </w:p>
        </w:tc>
        <w:tc>
          <w:tcPr>
            <w:tcW w:w="1026" w:type="pct"/>
            <w:shd w:val="clear" w:color="auto" w:fill="FFFFFF"/>
            <w:vAlign w:val="center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执行率低于85%不得分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5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资金管理</w:t>
            </w:r>
          </w:p>
        </w:tc>
        <w:tc>
          <w:tcPr>
            <w:tcW w:w="167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资金使用合规性</w:t>
            </w:r>
          </w:p>
        </w:tc>
        <w:tc>
          <w:tcPr>
            <w:tcW w:w="1165" w:type="pct"/>
            <w:shd w:val="clear" w:color="000000" w:fill="FFFFFF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t>项目资金使用是否 符合相关的财务管 理制度规定，用以反 映和考核项目资金 的规范运行情况。</w:t>
            </w:r>
          </w:p>
        </w:tc>
        <w:tc>
          <w:tcPr>
            <w:tcW w:w="1026" w:type="pct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专款专用得1分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5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</w:p>
        </w:tc>
        <w:tc>
          <w:tcPr>
            <w:tcW w:w="567" w:type="pct"/>
            <w:vMerge w:val="restar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组织实施</w:t>
            </w:r>
          </w:p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　</w:t>
            </w:r>
          </w:p>
        </w:tc>
        <w:tc>
          <w:tcPr>
            <w:tcW w:w="167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管理制度健全性</w:t>
            </w:r>
          </w:p>
        </w:tc>
        <w:tc>
          <w:tcPr>
            <w:tcW w:w="1165" w:type="pct"/>
            <w:shd w:val="clear" w:color="000000" w:fill="FFFFFF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t>项目实施单位的财 务和业务管理制度 是否健全，用以反映 和考核财务和业务 管理制度对项目顺 利实施的保障情况。</w:t>
            </w:r>
          </w:p>
        </w:tc>
        <w:tc>
          <w:tcPr>
            <w:tcW w:w="1026" w:type="pct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管理制度健全1分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5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</w:p>
        </w:tc>
        <w:tc>
          <w:tcPr>
            <w:tcW w:w="567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</w:p>
        </w:tc>
        <w:tc>
          <w:tcPr>
            <w:tcW w:w="167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制度执行有效性</w:t>
            </w:r>
          </w:p>
        </w:tc>
        <w:tc>
          <w:tcPr>
            <w:tcW w:w="1165" w:type="pct"/>
            <w:shd w:val="clear" w:color="000000" w:fill="FFFFFF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t>项目实施是否符合 相关管理规定，用以 反映和考核相关管 理制度的有效执行 情况。</w:t>
            </w:r>
          </w:p>
        </w:tc>
        <w:tc>
          <w:tcPr>
            <w:tcW w:w="1026" w:type="pct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执行率低于85%不得分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5" w:type="pct"/>
            <w:vMerge w:val="restar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产出</w:t>
            </w:r>
          </w:p>
        </w:tc>
        <w:tc>
          <w:tcPr>
            <w:tcW w:w="56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产出数量</w:t>
            </w:r>
          </w:p>
        </w:tc>
        <w:tc>
          <w:tcPr>
            <w:tcW w:w="167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t>实际完成率</w:t>
            </w:r>
          </w:p>
        </w:tc>
        <w:tc>
          <w:tcPr>
            <w:tcW w:w="1165" w:type="pct"/>
            <w:shd w:val="clear" w:color="000000" w:fill="FFFFFF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t>项目实施的实际产 出数与计划产出数 的比率，用以反映和 考核项目产出数量 目标的实现程度。</w:t>
            </w:r>
          </w:p>
        </w:tc>
        <w:tc>
          <w:tcPr>
            <w:tcW w:w="1026" w:type="pct"/>
            <w:shd w:val="clear" w:color="000000" w:fill="FFFFFF"/>
            <w:vAlign w:val="center"/>
          </w:tcPr>
          <w:p>
            <w:pPr>
              <w:spacing w:line="240" w:lineRule="exact"/>
              <w:rPr>
                <w:rFonts w:hint="eastAsia"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项</w:t>
            </w:r>
            <w:r>
              <w:rPr>
                <w:rFonts w:ascii="方正书宋简体" w:hAnsi="黑体" w:eastAsia="方正书宋简体" w:cs="宋体"/>
              </w:rPr>
              <w:t>目的整体情况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5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产出质量</w:t>
            </w:r>
          </w:p>
        </w:tc>
        <w:tc>
          <w:tcPr>
            <w:tcW w:w="167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t>质量达标率</w:t>
            </w:r>
          </w:p>
        </w:tc>
        <w:tc>
          <w:tcPr>
            <w:tcW w:w="1165" w:type="pct"/>
            <w:shd w:val="clear" w:color="000000" w:fill="FFFFFF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t>项目完成的质量达 标产出数与实际产 出数的比率，用以反 映和考核项目产出 质量目标的实现程 度。</w:t>
            </w:r>
          </w:p>
        </w:tc>
        <w:tc>
          <w:tcPr>
            <w:tcW w:w="1026" w:type="pct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能够正常使用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5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产出时效</w:t>
            </w:r>
          </w:p>
        </w:tc>
        <w:tc>
          <w:tcPr>
            <w:tcW w:w="167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t>完成及时性</w:t>
            </w:r>
          </w:p>
        </w:tc>
        <w:tc>
          <w:tcPr>
            <w:tcW w:w="1165" w:type="pct"/>
            <w:shd w:val="clear" w:color="000000" w:fill="FFFFFF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t>项目实际完成时间 与计划完成时间的 比较，用以反映和考 核项目产出时效目 标的实现程度。</w:t>
            </w:r>
          </w:p>
        </w:tc>
        <w:tc>
          <w:tcPr>
            <w:tcW w:w="1026" w:type="pct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100%处理完问题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5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产出成本</w:t>
            </w:r>
          </w:p>
        </w:tc>
        <w:tc>
          <w:tcPr>
            <w:tcW w:w="167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项目</w:t>
            </w:r>
            <w:r>
              <w:rPr>
                <w:rFonts w:ascii="方正书宋简体" w:hAnsi="黑体" w:eastAsia="方正书宋简体" w:cs="宋体"/>
              </w:rPr>
              <w:t>支出成本</w:t>
            </w:r>
          </w:p>
        </w:tc>
        <w:tc>
          <w:tcPr>
            <w:tcW w:w="1165" w:type="pct"/>
            <w:shd w:val="clear" w:color="000000" w:fill="FFFFFF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t>完成项目计划工作 目标的实际节约成 本与计划成本的比 率，用以反映和考核 项目的成本节约程 度。</w:t>
            </w:r>
          </w:p>
        </w:tc>
        <w:tc>
          <w:tcPr>
            <w:tcW w:w="1026" w:type="pct"/>
            <w:shd w:val="clear" w:color="000000" w:fill="FFFFFF"/>
            <w:vAlign w:val="center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控制在预算内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5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社会效益</w:t>
            </w:r>
          </w:p>
        </w:tc>
        <w:tc>
          <w:tcPr>
            <w:tcW w:w="167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t>实施效益</w:t>
            </w:r>
          </w:p>
        </w:tc>
        <w:tc>
          <w:tcPr>
            <w:tcW w:w="1165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t>项目实施所</w:t>
            </w:r>
            <w:r>
              <w:rPr>
                <w:rFonts w:hint="eastAsia"/>
              </w:rPr>
              <w:t>对</w:t>
            </w:r>
            <w:r>
              <w:t>社会产生的效益。</w:t>
            </w:r>
          </w:p>
        </w:tc>
        <w:tc>
          <w:tcPr>
            <w:tcW w:w="1026" w:type="pct"/>
            <w:shd w:val="clear" w:color="auto" w:fill="FFFFFF"/>
            <w:vAlign w:val="center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及时处理好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  <w:jc w:val="center"/>
        </w:trPr>
        <w:tc>
          <w:tcPr>
            <w:tcW w:w="565" w:type="pct"/>
            <w:vMerge w:val="continue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</w:p>
        </w:tc>
        <w:tc>
          <w:tcPr>
            <w:tcW w:w="56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生态效益</w:t>
            </w:r>
          </w:p>
        </w:tc>
        <w:tc>
          <w:tcPr>
            <w:tcW w:w="167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t>实施效益</w:t>
            </w:r>
          </w:p>
        </w:tc>
        <w:tc>
          <w:tcPr>
            <w:tcW w:w="1165" w:type="pct"/>
            <w:shd w:val="clear" w:color="auto" w:fill="FFFFFF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t>项目实施所</w:t>
            </w:r>
            <w:r>
              <w:rPr>
                <w:rFonts w:hint="eastAsia"/>
              </w:rPr>
              <w:t>对整体</w:t>
            </w:r>
            <w:r>
              <w:t>生态产生的效益。</w:t>
            </w:r>
          </w:p>
        </w:tc>
        <w:tc>
          <w:tcPr>
            <w:tcW w:w="1026" w:type="pct"/>
            <w:shd w:val="clear" w:color="auto" w:fill="FFFFFF"/>
            <w:vAlign w:val="center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565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满意度10</w:t>
            </w:r>
          </w:p>
        </w:tc>
        <w:tc>
          <w:tcPr>
            <w:tcW w:w="56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社会公众或服务对象满意度</w:t>
            </w:r>
          </w:p>
        </w:tc>
        <w:tc>
          <w:tcPr>
            <w:tcW w:w="1677" w:type="pct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方正书宋简体" w:hAnsi="黑体" w:eastAsia="方正书宋简体" w:cs="宋体"/>
              </w:rPr>
            </w:pPr>
            <w:r>
              <w:t>满意度</w:t>
            </w:r>
          </w:p>
        </w:tc>
        <w:tc>
          <w:tcPr>
            <w:tcW w:w="1165" w:type="pct"/>
            <w:shd w:val="clear" w:color="auto" w:fill="FFFFFF"/>
            <w:vAlign w:val="center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t>社会公众或服务对 象对项目实施效果 的满意程度。</w:t>
            </w:r>
          </w:p>
        </w:tc>
        <w:tc>
          <w:tcPr>
            <w:tcW w:w="1026" w:type="pct"/>
            <w:shd w:val="clear" w:color="auto" w:fill="FFFFFF"/>
            <w:vAlign w:val="center"/>
          </w:tcPr>
          <w:p>
            <w:pPr>
              <w:spacing w:line="240" w:lineRule="exact"/>
              <w:rPr>
                <w:rFonts w:ascii="方正书宋简体" w:hAnsi="黑体" w:eastAsia="方正书宋简体" w:cs="宋体"/>
              </w:rPr>
            </w:pPr>
            <w:r>
              <w:rPr>
                <w:rFonts w:hint="eastAsia" w:ascii="方正书宋简体" w:hAnsi="黑体" w:eastAsia="方正书宋简体" w:cs="宋体"/>
              </w:rPr>
              <w:t>满意度达到 95%以上</w:t>
            </w:r>
          </w:p>
        </w:tc>
      </w:tr>
    </w:tbl>
    <w:p>
      <w:pPr>
        <w:spacing w:line="600" w:lineRule="exact"/>
        <w:ind w:left="640"/>
        <w:rPr>
          <w:rFonts w:ascii="黑体" w:eastAsia="黑体" w:cs="黑体"/>
          <w:kern w:val="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</w:p>
    <w:p>
      <w:pPr>
        <w:spacing w:line="50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附件3:</w:t>
      </w:r>
    </w:p>
    <w:p>
      <w:pPr>
        <w:spacing w:line="500" w:lineRule="exact"/>
        <w:jc w:val="center"/>
        <w:rPr>
          <w:rFonts w:ascii="方正小标宋简体" w:hAnsi="宋体" w:eastAsia="方正小标宋简体" w:cs="宋体"/>
          <w:bCs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</w:rPr>
        <w:t>部</w:t>
      </w:r>
      <w:r>
        <w:rPr>
          <w:rFonts w:ascii="方正小标宋简体" w:hAnsi="宋体" w:eastAsia="方正小标宋简体" w:cs="宋体"/>
          <w:bCs/>
          <w:sz w:val="44"/>
          <w:szCs w:val="44"/>
        </w:rPr>
        <w:t>门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评价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eastAsia="zh-CN"/>
        </w:rPr>
        <w:t>评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/>
        </w:rPr>
        <w:t>分</w:t>
      </w:r>
      <w:r>
        <w:rPr>
          <w:rFonts w:hint="eastAsia" w:ascii="方正小标宋简体" w:hAnsi="宋体" w:eastAsia="方正小标宋简体" w:cs="宋体"/>
          <w:bCs/>
          <w:sz w:val="44"/>
          <w:szCs w:val="44"/>
        </w:rPr>
        <w:t>表</w:t>
      </w:r>
    </w:p>
    <w:p>
      <w:pPr>
        <w:spacing w:line="500" w:lineRule="exact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黑体" w:hAnsi="宋体" w:eastAsia="黑体" w:cs="宋体"/>
        </w:rPr>
        <w:t xml:space="preserve">（ </w:t>
      </w:r>
      <w:r>
        <w:rPr>
          <w:rFonts w:ascii="黑体" w:hAnsi="宋体" w:eastAsia="黑体" w:cs="宋体"/>
        </w:rPr>
        <w:t>2022</w:t>
      </w:r>
      <w:r>
        <w:rPr>
          <w:rFonts w:hint="eastAsia" w:ascii="黑体" w:hAnsi="宋体" w:eastAsia="黑体" w:cs="宋体"/>
        </w:rPr>
        <w:t>年度）</w:t>
      </w:r>
    </w:p>
    <w:tbl>
      <w:tblPr>
        <w:tblStyle w:val="3"/>
        <w:tblW w:w="903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754"/>
        <w:gridCol w:w="1390"/>
        <w:gridCol w:w="663"/>
        <w:gridCol w:w="1265"/>
        <w:gridCol w:w="144"/>
        <w:gridCol w:w="1115"/>
        <w:gridCol w:w="640"/>
        <w:gridCol w:w="606"/>
        <w:gridCol w:w="476"/>
        <w:gridCol w:w="98"/>
        <w:gridCol w:w="686"/>
        <w:gridCol w:w="6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项目名称</w:t>
            </w:r>
          </w:p>
        </w:tc>
        <w:tc>
          <w:tcPr>
            <w:tcW w:w="769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4"/>
                <w:sz w:val="20"/>
                <w:szCs w:val="20"/>
                <w:lang w:val="en-US" w:eastAsia="zh-CN"/>
              </w:rPr>
              <w:t>朝阳新城雨污管网建设及水体治理提升工程设计、施工（EPC）总承包项目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exact"/>
          <w:jc w:val="center"/>
        </w:trPr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主管部门</w:t>
            </w:r>
          </w:p>
        </w:tc>
        <w:tc>
          <w:tcPr>
            <w:tcW w:w="45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西湖区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城乡建设</w:t>
            </w:r>
            <w:r>
              <w:rPr>
                <w:rFonts w:hint="eastAsia" w:ascii="宋体" w:hAnsi="宋体" w:cs="宋体"/>
                <w:sz w:val="18"/>
                <w:szCs w:val="18"/>
              </w:rPr>
              <w:t>局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实施单位</w:t>
            </w:r>
          </w:p>
        </w:tc>
        <w:tc>
          <w:tcPr>
            <w:tcW w:w="18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项目资金</w:t>
            </w:r>
            <w:r>
              <w:rPr>
                <w:rFonts w:hint="eastAsia" w:ascii="黑体" w:hAnsi="宋体" w:eastAsia="黑体" w:cs="宋体"/>
                <w:sz w:val="20"/>
              </w:rPr>
              <w:br w:type="textWrapping"/>
            </w:r>
            <w:r>
              <w:rPr>
                <w:rFonts w:hint="eastAsia" w:ascii="黑体" w:hAnsi="宋体" w:eastAsia="黑体" w:cs="宋体"/>
                <w:sz w:val="20"/>
              </w:rPr>
              <w:t>（万元）</w:t>
            </w: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年初预算数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全年预算数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全年执行数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分值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执行率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年度资金总额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sz w:val="18"/>
                <w:szCs w:val="18"/>
                <w:lang w:val="en-US" w:eastAsia="zh-CN"/>
              </w:rPr>
              <w:t>17000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sz w:val="18"/>
                <w:szCs w:val="18"/>
                <w:lang w:val="en-US" w:eastAsia="zh-CN"/>
              </w:rPr>
              <w:t>10537.2035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宋体" w:eastAsia="等线" w:cs="宋体"/>
                <w:sz w:val="18"/>
                <w:szCs w:val="18"/>
                <w:lang w:val="en-US" w:eastAsia="zh-CN"/>
              </w:rPr>
              <w:t>10537.2035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10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100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其中：当年财政拨款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等线" w:hAnsi="宋体" w:eastAsia="等线" w:cs="宋体"/>
                <w:sz w:val="18"/>
                <w:szCs w:val="18"/>
                <w:lang w:val="en-US" w:eastAsia="zh-CN"/>
              </w:rPr>
              <w:t>17000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等线" w:hAnsi="宋体" w:eastAsia="等线" w:cs="宋体"/>
                <w:sz w:val="18"/>
                <w:szCs w:val="18"/>
                <w:lang w:val="en-US" w:eastAsia="zh-CN"/>
              </w:rPr>
              <w:t>10537.2035</w:t>
            </w: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等线" w:hAnsi="宋体" w:eastAsia="等线" w:cs="宋体"/>
                <w:sz w:val="18"/>
                <w:szCs w:val="18"/>
                <w:lang w:val="en-US" w:eastAsia="zh-CN"/>
              </w:rPr>
              <w:t>10537.2035</w:t>
            </w: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—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100</w:t>
            </w: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 xml:space="preserve">      上年结转资金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—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1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20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 xml:space="preserve">  其他资金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—</w:t>
            </w:r>
          </w:p>
        </w:tc>
        <w:tc>
          <w:tcPr>
            <w:tcW w:w="7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exact"/>
          <w:jc w:val="center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年度总体目标</w:t>
            </w:r>
          </w:p>
        </w:tc>
        <w:tc>
          <w:tcPr>
            <w:tcW w:w="53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预期目标</w:t>
            </w:r>
          </w:p>
        </w:tc>
        <w:tc>
          <w:tcPr>
            <w:tcW w:w="31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exact"/>
          <w:jc w:val="center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53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63" w:rightChars="-30"/>
              <w:jc w:val="center"/>
              <w:rPr>
                <w:rFonts w:hint="default" w:ascii="黑体" w:hAnsi="宋体" w:eastAsia="黑体" w:cs="宋体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提高群众获得感、幸福感</w:t>
            </w:r>
          </w:p>
        </w:tc>
        <w:tc>
          <w:tcPr>
            <w:tcW w:w="31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按工程进度及时拨付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exact"/>
          <w:jc w:val="center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绩</w:t>
            </w:r>
            <w:r>
              <w:rPr>
                <w:rFonts w:hint="eastAsia" w:ascii="黑体" w:hAnsi="宋体" w:eastAsia="黑体" w:cs="宋体"/>
                <w:sz w:val="20"/>
              </w:rPr>
              <w:br w:type="textWrapping"/>
            </w:r>
            <w:r>
              <w:rPr>
                <w:rFonts w:hint="eastAsia" w:ascii="黑体" w:hAnsi="宋体" w:eastAsia="黑体" w:cs="宋体"/>
                <w:sz w:val="20"/>
              </w:rPr>
              <w:t>效</w:t>
            </w:r>
            <w:r>
              <w:rPr>
                <w:rFonts w:hint="eastAsia" w:ascii="黑体" w:hAnsi="宋体" w:eastAsia="黑体" w:cs="宋体"/>
                <w:sz w:val="20"/>
              </w:rPr>
              <w:br w:type="textWrapping"/>
            </w:r>
            <w:r>
              <w:rPr>
                <w:rFonts w:hint="eastAsia" w:ascii="黑体" w:hAnsi="宋体" w:eastAsia="黑体" w:cs="宋体"/>
                <w:sz w:val="20"/>
              </w:rPr>
              <w:t>指</w:t>
            </w:r>
            <w:r>
              <w:rPr>
                <w:rFonts w:hint="eastAsia" w:ascii="黑体" w:hAnsi="宋体" w:eastAsia="黑体" w:cs="宋体"/>
                <w:sz w:val="20"/>
              </w:rPr>
              <w:br w:type="textWrapping"/>
            </w:r>
            <w:r>
              <w:rPr>
                <w:rFonts w:hint="eastAsia" w:ascii="黑体" w:hAnsi="宋体" w:eastAsia="黑体" w:cs="宋体"/>
                <w:sz w:val="20"/>
              </w:rPr>
              <w:t>标</w:t>
            </w:r>
          </w:p>
        </w:tc>
        <w:tc>
          <w:tcPr>
            <w:tcW w:w="7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一级</w:t>
            </w: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指标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二级指标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三级指标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年度</w:t>
            </w: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指标值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实际</w:t>
            </w: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完成值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分值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得分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75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产出</w:t>
            </w: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指标</w:t>
            </w: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(</w:t>
            </w:r>
            <w:r>
              <w:rPr>
                <w:rFonts w:ascii="黑体" w:hAnsi="宋体" w:eastAsia="黑体" w:cs="宋体"/>
                <w:sz w:val="20"/>
              </w:rPr>
              <w:t>60</w:t>
            </w:r>
            <w:r>
              <w:rPr>
                <w:rFonts w:hint="eastAsia" w:ascii="黑体" w:hAnsi="宋体" w:eastAsia="黑体" w:cs="宋体"/>
                <w:sz w:val="20"/>
              </w:rPr>
              <w:t>分）</w:t>
            </w: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效益</w:t>
            </w:r>
            <w:r>
              <w:rPr>
                <w:rFonts w:ascii="黑体" w:hAnsi="宋体" w:eastAsia="黑体" w:cs="宋体"/>
                <w:sz w:val="20"/>
              </w:rPr>
              <w:t>指标</w:t>
            </w:r>
            <w:r>
              <w:rPr>
                <w:rFonts w:hint="eastAsia" w:ascii="黑体" w:hAnsi="宋体" w:eastAsia="黑体" w:cs="宋体"/>
                <w:sz w:val="20"/>
              </w:rPr>
              <w:t>（20）</w:t>
            </w: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数量指标</w:t>
            </w: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hint="default" w:ascii="黑体" w:hAnsi="宋体" w:eastAsia="黑体" w:cs="宋体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朝阳新城雨污管网建设及水体治理面积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=11.7平方公里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11.7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10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质量指标</w:t>
            </w: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hint="default" w:ascii="黑体" w:hAnsi="宋体" w:eastAsia="黑体" w:cs="宋体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项目验收合格率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=</w:t>
            </w:r>
            <w:r>
              <w:rPr>
                <w:rFonts w:hint="eastAsia" w:ascii="黑体" w:hAnsi="宋体" w:eastAsia="黑体" w:cs="宋体"/>
                <w:sz w:val="20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100%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ascii="黑体" w:hAnsi="宋体" w:eastAsia="黑体" w:cs="宋体"/>
                <w:sz w:val="20"/>
              </w:rPr>
              <w:t>1</w:t>
            </w:r>
            <w:r>
              <w:rPr>
                <w:rFonts w:hint="eastAsia" w:ascii="黑体" w:hAnsi="宋体" w:eastAsia="黑体" w:cs="宋体"/>
                <w:sz w:val="20"/>
              </w:rPr>
              <w:t>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sz w:val="20"/>
                <w:lang w:val="en-US" w:eastAsia="zh-CN"/>
              </w:rPr>
            </w:pPr>
            <w:r>
              <w:rPr>
                <w:rFonts w:ascii="黑体" w:hAnsi="宋体" w:eastAsia="黑体" w:cs="宋体"/>
                <w:sz w:val="20"/>
              </w:rPr>
              <w:t>1</w:t>
            </w: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时效指标</w:t>
            </w: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（5分）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指标1：项目按期完成率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100%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100%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ascii="黑体" w:hAnsi="宋体" w:eastAsia="黑体" w:cs="宋体"/>
                <w:sz w:val="20"/>
              </w:rPr>
              <w:t>1</w:t>
            </w:r>
            <w:r>
              <w:rPr>
                <w:rFonts w:hint="eastAsia" w:ascii="黑体" w:hAnsi="宋体" w:eastAsia="黑体" w:cs="宋体"/>
                <w:sz w:val="20"/>
              </w:rPr>
              <w:t>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sz w:val="20"/>
                <w:lang w:val="en-US" w:eastAsia="zh-CN"/>
              </w:rPr>
            </w:pPr>
            <w:r>
              <w:rPr>
                <w:rFonts w:ascii="黑体" w:hAnsi="宋体" w:eastAsia="黑体" w:cs="宋体"/>
                <w:sz w:val="20"/>
              </w:rPr>
              <w:t>1</w:t>
            </w: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exac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成本指标</w:t>
            </w: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（10分）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指标1：成本节约率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≥</w:t>
            </w:r>
            <w:r>
              <w:rPr>
                <w:rFonts w:ascii="黑体" w:hAnsi="宋体" w:eastAsia="黑体" w:cs="宋体"/>
                <w:sz w:val="20"/>
              </w:rPr>
              <w:t>5%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ascii="黑体" w:hAnsi="宋体" w:eastAsia="黑体" w:cs="宋体"/>
                <w:sz w:val="20"/>
              </w:rPr>
              <w:t>5%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ascii="黑体" w:hAnsi="宋体" w:eastAsia="黑体" w:cs="宋体"/>
                <w:sz w:val="20"/>
              </w:rPr>
              <w:t>20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20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exac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13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社会效益</w:t>
            </w: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指标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hint="eastAsia" w:ascii="黑体" w:hAnsi="宋体" w:eastAsia="黑体" w:cs="宋体"/>
                <w:sz w:val="20"/>
                <w:lang w:eastAsia="zh-CN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指标1：提升城市</w:t>
            </w: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品味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有效提升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13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指标2：人居环境是否改善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是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可持续影响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提升</w:t>
            </w: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人居生活</w:t>
            </w:r>
            <w:r>
              <w:rPr>
                <w:rFonts w:hint="eastAsia" w:ascii="黑体" w:hAnsi="宋体" w:eastAsia="黑体" w:cs="宋体"/>
                <w:sz w:val="20"/>
              </w:rPr>
              <w:t>环境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有效提升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75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生态效益</w:t>
            </w: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指标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hint="eastAsia" w:ascii="黑体" w:hAnsi="宋体" w:eastAsia="黑体" w:cs="宋体"/>
                <w:sz w:val="20"/>
                <w:lang w:eastAsia="zh-CN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指标1：提升城市</w:t>
            </w: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整体环境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有效提升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default" w:ascii="黑体" w:hAnsi="宋体" w:eastAsia="黑体" w:cs="宋体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5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exact"/>
          <w:jc w:val="center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  <w:tc>
          <w:tcPr>
            <w:tcW w:w="754" w:type="dxa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满意度</w:t>
            </w: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指标</w:t>
            </w:r>
          </w:p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(10分）</w:t>
            </w:r>
          </w:p>
        </w:tc>
        <w:tc>
          <w:tcPr>
            <w:tcW w:w="13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服务对象满意度指标（10分）</w:t>
            </w: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指标1：市民满意度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ascii="黑体" w:hAnsi="宋体" w:eastAsia="黑体" w:cs="宋体"/>
                <w:sz w:val="20"/>
              </w:rPr>
              <w:t>96%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85</w:t>
            </w:r>
            <w:r>
              <w:rPr>
                <w:rFonts w:ascii="黑体" w:hAnsi="宋体" w:eastAsia="黑体" w:cs="宋体"/>
                <w:sz w:val="20"/>
              </w:rPr>
              <w:t>%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10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sz w:val="20"/>
                <w:lang w:eastAsia="zh-CN"/>
              </w:rPr>
            </w:pP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能满足绝大部分群众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exact"/>
          <w:jc w:val="center"/>
        </w:trPr>
        <w:tc>
          <w:tcPr>
            <w:tcW w:w="65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总分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  <w:r>
              <w:rPr>
                <w:rFonts w:hint="eastAsia" w:ascii="黑体" w:hAnsi="宋体" w:eastAsia="黑体" w:cs="宋体"/>
                <w:sz w:val="20"/>
              </w:rPr>
              <w:t>100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hint="eastAsia" w:ascii="黑体" w:hAnsi="宋体" w:eastAsia="黑体" w:cs="宋体"/>
                <w:sz w:val="20"/>
                <w:lang w:val="en-US" w:eastAsia="zh-CN"/>
              </w:rPr>
            </w:pPr>
            <w:r>
              <w:rPr>
                <w:rFonts w:hint="eastAsia" w:ascii="黑体" w:hAnsi="宋体" w:eastAsia="黑体" w:cs="宋体"/>
                <w:sz w:val="20"/>
              </w:rPr>
              <w:t>9</w:t>
            </w:r>
            <w:r>
              <w:rPr>
                <w:rFonts w:hint="eastAsia" w:ascii="黑体" w:hAnsi="宋体" w:eastAsia="黑体" w:cs="宋体"/>
                <w:sz w:val="20"/>
                <w:lang w:val="en-US" w:eastAsia="zh-CN"/>
              </w:rPr>
              <w:t>5</w:t>
            </w:r>
          </w:p>
        </w:tc>
        <w:tc>
          <w:tcPr>
            <w:tcW w:w="12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63" w:leftChars="-30" w:right="-63" w:rightChars="-30"/>
              <w:jc w:val="center"/>
              <w:rPr>
                <w:rFonts w:ascii="黑体" w:hAnsi="宋体" w:eastAsia="黑体" w:cs="宋体"/>
                <w:sz w:val="20"/>
              </w:rPr>
            </w:pPr>
          </w:p>
        </w:tc>
      </w:tr>
    </w:tbl>
    <w:p>
      <w:pPr>
        <w:spacing w:line="600" w:lineRule="exact"/>
        <w:ind w:left="640"/>
        <w:rPr>
          <w:rFonts w:ascii="黑体" w:eastAsia="黑体" w:cs="黑体"/>
          <w:kern w:val="2"/>
          <w:sz w:val="32"/>
          <w:szCs w:val="32"/>
        </w:rPr>
      </w:pPr>
    </w:p>
    <w:p>
      <w:pPr>
        <w:spacing w:before="271" w:line="220" w:lineRule="auto"/>
        <w:ind w:left="1095"/>
        <w:rPr>
          <w:rFonts w:ascii="仿宋" w:hAnsi="仿宋" w:eastAsia="仿宋" w:cs="仿宋"/>
          <w:b/>
          <w:bCs/>
          <w:spacing w:val="-4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ab/>
      </w:r>
      <w:r>
        <w:rPr>
          <w:rFonts w:ascii="仿宋" w:hAnsi="仿宋" w:eastAsia="仿宋" w:cs="仿宋"/>
          <w:sz w:val="33"/>
          <w:szCs w:val="33"/>
        </w:rPr>
        <w:tab/>
      </w:r>
      <w:r>
        <w:rPr>
          <w:rFonts w:ascii="仿宋" w:hAnsi="仿宋" w:eastAsia="仿宋" w:cs="仿宋"/>
          <w:sz w:val="33"/>
          <w:szCs w:val="33"/>
        </w:rPr>
        <w:tab/>
      </w:r>
    </w:p>
    <w:p>
      <w:pPr>
        <w:spacing w:before="282" w:line="220" w:lineRule="auto"/>
        <w:outlineLvl w:val="0"/>
        <w:rPr>
          <w:rFonts w:ascii="仿宋" w:hAnsi="仿宋" w:eastAsia="仿宋" w:cs="仿宋"/>
          <w:b/>
          <w:bCs/>
          <w:spacing w:val="-4"/>
          <w:sz w:val="33"/>
          <w:szCs w:val="33"/>
        </w:rPr>
      </w:pPr>
    </w:p>
    <w:p>
      <w:pPr>
        <w:spacing w:before="282" w:line="220" w:lineRule="auto"/>
        <w:outlineLvl w:val="0"/>
        <w:rPr>
          <w:rFonts w:ascii="仿宋" w:hAnsi="仿宋" w:eastAsia="仿宋" w:cs="仿宋"/>
          <w:b/>
          <w:bCs/>
          <w:spacing w:val="-4"/>
          <w:sz w:val="33"/>
          <w:szCs w:val="33"/>
        </w:rPr>
      </w:pPr>
    </w:p>
    <w:p>
      <w:pPr>
        <w:spacing w:before="282" w:line="220" w:lineRule="auto"/>
        <w:outlineLvl w:val="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b/>
          <w:bCs/>
          <w:spacing w:val="-4"/>
          <w:sz w:val="33"/>
          <w:szCs w:val="33"/>
        </w:rPr>
        <w:t>二、</w:t>
      </w:r>
      <w:r>
        <w:rPr>
          <w:rFonts w:ascii="仿宋" w:hAnsi="仿宋" w:eastAsia="仿宋" w:cs="仿宋"/>
          <w:spacing w:val="-65"/>
          <w:sz w:val="33"/>
          <w:szCs w:val="33"/>
        </w:rPr>
        <w:t xml:space="preserve"> </w:t>
      </w:r>
      <w:r>
        <w:rPr>
          <w:rFonts w:ascii="仿宋" w:hAnsi="仿宋" w:eastAsia="仿宋" w:cs="仿宋"/>
          <w:b/>
          <w:bCs/>
          <w:spacing w:val="-4"/>
          <w:sz w:val="33"/>
          <w:szCs w:val="33"/>
        </w:rPr>
        <w:t>绩效评价工作开展情况</w:t>
      </w:r>
    </w:p>
    <w:p>
      <w:pPr>
        <w:spacing w:before="236" w:line="697" w:lineRule="exact"/>
        <w:ind w:firstLine="648" w:firstLineChars="200"/>
        <w:rPr>
          <w:rFonts w:ascii="仿宋" w:hAnsi="仿宋" w:eastAsia="仿宋" w:cs="仿宋"/>
          <w:spacing w:val="-3"/>
          <w:position w:val="27"/>
          <w:sz w:val="33"/>
          <w:szCs w:val="33"/>
        </w:rPr>
      </w:pPr>
      <w:r>
        <w:rPr>
          <w:rFonts w:ascii="仿宋" w:hAnsi="仿宋" w:eastAsia="仿宋" w:cs="仿宋"/>
          <w:spacing w:val="-3"/>
          <w:position w:val="27"/>
          <w:sz w:val="33"/>
          <w:szCs w:val="33"/>
        </w:rPr>
        <w:t>绩效评价目的对已完成工程的数量、质量、时效、成本进行考核，对象为建筑施工单位，范围为施工全工程。绩效评价原则公平公正实事求是、评价指标体系(附 表说明)、评价方法评分制、评价标准由建设单位确定评价标准。绩效评价工作过程从产出指标方面的数量、质量、</w:t>
      </w:r>
      <w:r>
        <w:rPr>
          <w:rFonts w:hint="eastAsia" w:ascii="仿宋" w:hAnsi="仿宋" w:eastAsia="仿宋" w:cs="仿宋"/>
          <w:spacing w:val="-3"/>
          <w:position w:val="27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3"/>
          <w:position w:val="27"/>
          <w:sz w:val="33"/>
          <w:szCs w:val="33"/>
        </w:rPr>
        <w:t>时效、成本进行评价，从效益指标的社会效益、生态效益、和可持续影响进行评价，从市民的满意度进行评价。</w:t>
      </w:r>
    </w:p>
    <w:p>
      <w:pPr>
        <w:spacing w:before="236" w:line="697" w:lineRule="exact"/>
        <w:ind w:firstLine="648" w:firstLineChars="200"/>
        <w:rPr>
          <w:rFonts w:ascii="仿宋" w:hAnsi="仿宋" w:eastAsia="仿宋" w:cs="仿宋"/>
          <w:spacing w:val="-3"/>
          <w:position w:val="27"/>
          <w:sz w:val="33"/>
          <w:szCs w:val="33"/>
        </w:rPr>
      </w:pPr>
      <w:r>
        <w:rPr>
          <w:rFonts w:ascii="仿宋" w:hAnsi="仿宋" w:eastAsia="仿宋" w:cs="仿宋"/>
          <w:spacing w:val="-3"/>
          <w:position w:val="27"/>
          <w:sz w:val="33"/>
          <w:szCs w:val="33"/>
        </w:rPr>
        <w:t>三、 综合评价情况及评价结论(附相关评分表)</w:t>
      </w:r>
    </w:p>
    <w:p>
      <w:pPr>
        <w:spacing w:before="236" w:line="697" w:lineRule="exact"/>
        <w:ind w:firstLine="648" w:firstLineChars="200"/>
        <w:rPr>
          <w:rFonts w:ascii="仿宋" w:hAnsi="仿宋" w:eastAsia="仿宋" w:cs="仿宋"/>
          <w:spacing w:val="-3"/>
          <w:position w:val="27"/>
          <w:sz w:val="33"/>
          <w:szCs w:val="33"/>
        </w:rPr>
      </w:pPr>
      <w:r>
        <w:rPr>
          <w:rFonts w:ascii="仿宋" w:hAnsi="仿宋" w:eastAsia="仿宋" w:cs="仿宋"/>
          <w:spacing w:val="-3"/>
          <w:position w:val="27"/>
          <w:sz w:val="33"/>
          <w:szCs w:val="33"/>
        </w:rPr>
        <w:t>评价情况总分100分，合计得分96分。本工程总体上 达到了预期效果，达到提升城市品位、完善城市功能、塑造</w:t>
      </w:r>
    </w:p>
    <w:p>
      <w:pPr>
        <w:spacing w:before="236" w:line="697" w:lineRule="exact"/>
        <w:ind w:firstLine="648" w:firstLineChars="200"/>
        <w:rPr>
          <w:rFonts w:ascii="仿宋" w:hAnsi="仿宋" w:eastAsia="仿宋" w:cs="仿宋"/>
          <w:spacing w:val="-3"/>
          <w:position w:val="27"/>
          <w:sz w:val="33"/>
          <w:szCs w:val="33"/>
        </w:rPr>
      </w:pPr>
      <w:r>
        <w:rPr>
          <w:rFonts w:ascii="仿宋" w:hAnsi="仿宋" w:eastAsia="仿宋" w:cs="仿宋"/>
          <w:spacing w:val="-3"/>
          <w:position w:val="27"/>
          <w:sz w:val="33"/>
          <w:szCs w:val="33"/>
        </w:rPr>
        <w:t>城市形象的目的。</w:t>
      </w:r>
    </w:p>
    <w:p>
      <w:pPr>
        <w:spacing w:before="236" w:line="697" w:lineRule="exact"/>
        <w:ind w:firstLine="648" w:firstLineChars="200"/>
        <w:rPr>
          <w:rFonts w:ascii="仿宋" w:hAnsi="仿宋" w:eastAsia="仿宋" w:cs="仿宋"/>
          <w:spacing w:val="-3"/>
          <w:position w:val="27"/>
          <w:sz w:val="33"/>
          <w:szCs w:val="33"/>
        </w:rPr>
      </w:pPr>
      <w:r>
        <w:rPr>
          <w:rFonts w:ascii="仿宋" w:hAnsi="仿宋" w:eastAsia="仿宋" w:cs="仿宋"/>
          <w:spacing w:val="-3"/>
          <w:position w:val="27"/>
          <w:sz w:val="33"/>
          <w:szCs w:val="33"/>
        </w:rPr>
        <w:t>四、绩效评价指标分析</w:t>
      </w:r>
    </w:p>
    <w:p>
      <w:pPr>
        <w:spacing w:before="236" w:line="697" w:lineRule="exact"/>
        <w:ind w:firstLine="648" w:firstLineChars="200"/>
        <w:rPr>
          <w:rFonts w:ascii="仿宋" w:hAnsi="仿宋" w:eastAsia="仿宋" w:cs="仿宋"/>
          <w:spacing w:val="-3"/>
          <w:position w:val="27"/>
          <w:sz w:val="33"/>
          <w:szCs w:val="33"/>
        </w:rPr>
      </w:pPr>
      <w:r>
        <w:rPr>
          <w:rFonts w:ascii="仿宋" w:hAnsi="仿宋" w:eastAsia="仿宋" w:cs="仿宋"/>
          <w:spacing w:val="-3"/>
          <w:position w:val="27"/>
          <w:sz w:val="33"/>
          <w:szCs w:val="33"/>
        </w:rPr>
        <w:t>(一)项目决策情况</w:t>
      </w:r>
    </w:p>
    <w:p>
      <w:pPr>
        <w:spacing w:before="236" w:line="697" w:lineRule="exact"/>
        <w:ind w:firstLine="648" w:firstLineChars="200"/>
        <w:rPr>
          <w:rFonts w:ascii="仿宋" w:hAnsi="仿宋" w:eastAsia="仿宋" w:cs="仿宋"/>
          <w:spacing w:val="-3"/>
          <w:position w:val="27"/>
          <w:sz w:val="33"/>
          <w:szCs w:val="33"/>
        </w:rPr>
      </w:pPr>
      <w:r>
        <w:rPr>
          <w:rFonts w:ascii="仿宋" w:hAnsi="仿宋" w:eastAsia="仿宋" w:cs="仿宋"/>
          <w:spacing w:val="-3"/>
          <w:position w:val="27"/>
          <w:sz w:val="33"/>
          <w:szCs w:val="33"/>
        </w:rPr>
        <w:t>符合项目决策流程</w:t>
      </w:r>
    </w:p>
    <w:p>
      <w:pPr>
        <w:spacing w:before="236" w:line="697" w:lineRule="exact"/>
        <w:ind w:firstLine="648" w:firstLineChars="200"/>
        <w:rPr>
          <w:rFonts w:ascii="仿宋" w:hAnsi="仿宋" w:eastAsia="仿宋" w:cs="仿宋"/>
          <w:spacing w:val="-3"/>
          <w:position w:val="27"/>
          <w:sz w:val="33"/>
          <w:szCs w:val="33"/>
        </w:rPr>
      </w:pPr>
      <w:r>
        <w:rPr>
          <w:rFonts w:ascii="仿宋" w:hAnsi="仿宋" w:eastAsia="仿宋" w:cs="仿宋"/>
          <w:spacing w:val="-3"/>
          <w:position w:val="27"/>
          <w:sz w:val="33"/>
          <w:szCs w:val="33"/>
        </w:rPr>
        <w:t>(二)项目过程情况</w:t>
      </w:r>
    </w:p>
    <w:p>
      <w:pPr>
        <w:spacing w:before="236" w:line="697" w:lineRule="exact"/>
        <w:ind w:firstLine="648" w:firstLineChars="200"/>
        <w:rPr>
          <w:rFonts w:ascii="仿宋" w:hAnsi="仿宋" w:eastAsia="仿宋" w:cs="仿宋"/>
          <w:spacing w:val="-3"/>
          <w:position w:val="27"/>
          <w:sz w:val="33"/>
          <w:szCs w:val="33"/>
        </w:rPr>
      </w:pPr>
      <w:r>
        <w:rPr>
          <w:rFonts w:ascii="仿宋" w:hAnsi="仿宋" w:eastAsia="仿宋" w:cs="仿宋"/>
          <w:spacing w:val="-3"/>
          <w:position w:val="27"/>
          <w:sz w:val="33"/>
          <w:szCs w:val="33"/>
        </w:rPr>
        <w:t>施工数量达标、质量合格、时效良好</w:t>
      </w:r>
    </w:p>
    <w:p>
      <w:pPr>
        <w:spacing w:before="236" w:line="697" w:lineRule="exact"/>
        <w:ind w:firstLine="648" w:firstLineChars="200"/>
        <w:rPr>
          <w:rFonts w:ascii="仿宋" w:hAnsi="仿宋" w:eastAsia="仿宋" w:cs="仿宋"/>
          <w:spacing w:val="-3"/>
          <w:position w:val="27"/>
          <w:sz w:val="33"/>
          <w:szCs w:val="33"/>
        </w:rPr>
      </w:pPr>
      <w:r>
        <w:rPr>
          <w:rFonts w:ascii="仿宋" w:hAnsi="仿宋" w:eastAsia="仿宋" w:cs="仿宋"/>
          <w:spacing w:val="-3"/>
          <w:position w:val="27"/>
          <w:sz w:val="33"/>
          <w:szCs w:val="33"/>
        </w:rPr>
        <w:t>(三)项目产出情况</w:t>
      </w:r>
    </w:p>
    <w:p>
      <w:pPr>
        <w:spacing w:before="236" w:line="697" w:lineRule="exact"/>
        <w:ind w:firstLine="648" w:firstLineChars="200"/>
        <w:rPr>
          <w:rFonts w:hint="default" w:ascii="仿宋" w:hAnsi="仿宋" w:eastAsia="仿宋" w:cs="仿宋"/>
          <w:spacing w:val="-3"/>
          <w:position w:val="27"/>
          <w:sz w:val="33"/>
          <w:szCs w:val="33"/>
          <w:lang w:val="en-US" w:eastAsia="zh-CN"/>
        </w:rPr>
      </w:pPr>
      <w:r>
        <w:rPr>
          <w:rFonts w:hint="eastAsia" w:ascii="仿宋" w:hAnsi="仿宋" w:eastAsia="仿宋" w:cs="仿宋"/>
          <w:spacing w:val="-3"/>
          <w:position w:val="27"/>
          <w:sz w:val="33"/>
          <w:szCs w:val="33"/>
          <w:lang w:val="en-US" w:eastAsia="zh-CN"/>
        </w:rPr>
        <w:t>对区域内市政排水管进行勘察后，对其存在的问题进行整治；市政污水管网的修复（破损严重的雨水管一并修复）；雨污分流改造、雨污混接改造；对积水严重的区域雨水管进行整改。</w:t>
      </w:r>
    </w:p>
    <w:p>
      <w:pPr>
        <w:spacing w:before="236" w:line="697" w:lineRule="exact"/>
        <w:ind w:firstLine="648" w:firstLineChars="200"/>
        <w:rPr>
          <w:rFonts w:ascii="仿宋" w:hAnsi="仿宋" w:eastAsia="仿宋" w:cs="仿宋"/>
          <w:spacing w:val="-3"/>
          <w:position w:val="27"/>
          <w:sz w:val="33"/>
          <w:szCs w:val="33"/>
        </w:rPr>
      </w:pPr>
      <w:r>
        <w:rPr>
          <w:rFonts w:ascii="仿宋" w:hAnsi="仿宋" w:eastAsia="仿宋" w:cs="仿宋"/>
          <w:spacing w:val="-3"/>
          <w:position w:val="27"/>
          <w:sz w:val="33"/>
          <w:szCs w:val="33"/>
        </w:rPr>
        <w:t>(四)项目效益情况</w:t>
      </w:r>
      <w:r>
        <w:rPr>
          <w:rFonts w:ascii="仿宋" w:hAnsi="仿宋" w:eastAsia="仿宋" w:cs="仿宋"/>
          <w:spacing w:val="-3"/>
          <w:position w:val="27"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-57785</wp:posOffset>
                </wp:positionV>
                <wp:extent cx="394335" cy="38163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20" w:line="560" w:lineRule="exact"/>
                              <w:ind w:left="20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5pt;margin-top:-4.55pt;height:30.05pt;width:31.05pt;z-index:251660288;mso-width-relative:page;mso-height-relative:page;" filled="f" stroked="f" coordsize="21600,21600" o:gfxdata="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ihrYP2QAAAAkBAAAPAAAAAAAAAAEAIAAAACIAAABkcnMvZG93bnJldi54bWxQSwEC&#10;FAAUAAAACACHTuJAONCyCboBAABx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before="20" w:line="560" w:lineRule="exact"/>
                        <w:ind w:left="20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before="236" w:line="697" w:lineRule="exact"/>
        <w:ind w:firstLine="1296" w:firstLineChars="400"/>
        <w:rPr>
          <w:rFonts w:ascii="仿宋" w:hAnsi="仿宋" w:eastAsia="仿宋" w:cs="仿宋"/>
          <w:spacing w:val="-3"/>
          <w:position w:val="27"/>
          <w:sz w:val="33"/>
          <w:szCs w:val="33"/>
        </w:rPr>
      </w:pPr>
      <w:r>
        <w:rPr>
          <w:rFonts w:ascii="仿宋" w:hAnsi="仿宋" w:eastAsia="仿宋" w:cs="仿宋"/>
          <w:spacing w:val="-3"/>
          <w:position w:val="27"/>
          <w:sz w:val="33"/>
          <w:szCs w:val="33"/>
        </w:rPr>
        <w:t>人居环境改善、有效提升城市整体环境、有效提升城市形象、有效提升居民居住环境。</w:t>
      </w:r>
    </w:p>
    <w:p>
      <w:pPr>
        <w:numPr>
          <w:ilvl w:val="0"/>
          <w:numId w:val="3"/>
        </w:numPr>
        <w:spacing w:before="236" w:line="697" w:lineRule="exact"/>
        <w:rPr>
          <w:rFonts w:ascii="仿宋" w:hAnsi="仿宋" w:eastAsia="仿宋" w:cs="仿宋"/>
          <w:spacing w:val="-3"/>
          <w:position w:val="27"/>
          <w:sz w:val="33"/>
          <w:szCs w:val="33"/>
        </w:rPr>
      </w:pPr>
      <w:r>
        <w:rPr>
          <w:rFonts w:ascii="仿宋" w:hAnsi="仿宋" w:eastAsia="仿宋" w:cs="仿宋"/>
          <w:spacing w:val="-3"/>
          <w:position w:val="27"/>
          <w:sz w:val="33"/>
          <w:szCs w:val="33"/>
        </w:rPr>
        <w:t>主要经验及做法、存在的问题及原因分析</w:t>
      </w:r>
    </w:p>
    <w:p>
      <w:pPr>
        <w:spacing w:before="236" w:line="697" w:lineRule="exact"/>
        <w:ind w:firstLine="648" w:firstLineChars="200"/>
        <w:rPr>
          <w:rFonts w:ascii="仿宋" w:hAnsi="仿宋" w:eastAsia="仿宋" w:cs="仿宋"/>
          <w:spacing w:val="-3"/>
          <w:position w:val="27"/>
          <w:sz w:val="33"/>
          <w:szCs w:val="33"/>
        </w:rPr>
      </w:pPr>
      <w:r>
        <w:rPr>
          <w:rFonts w:ascii="仿宋" w:hAnsi="仿宋" w:eastAsia="仿宋" w:cs="仿宋"/>
          <w:spacing w:val="-3"/>
          <w:position w:val="27"/>
          <w:sz w:val="33"/>
          <w:szCs w:val="33"/>
        </w:rPr>
        <w:t>我司将在组织施工过程中，克服各种不利条件，以饱满的 精神，拼搏、求实的工作作风，创一流的管理水平， 一流的 工程质量， 一流的工程速度，以确保达到合格工程及以上质量标准，顺利完成本工程的建设任务。</w:t>
      </w:r>
    </w:p>
    <w:p>
      <w:pPr>
        <w:spacing w:before="236" w:line="697" w:lineRule="exact"/>
        <w:ind w:firstLine="648" w:firstLineChars="200"/>
        <w:rPr>
          <w:rFonts w:ascii="仿宋" w:hAnsi="仿宋" w:eastAsia="仿宋" w:cs="仿宋"/>
          <w:spacing w:val="-3"/>
          <w:position w:val="27"/>
          <w:sz w:val="33"/>
          <w:szCs w:val="33"/>
        </w:rPr>
      </w:pPr>
      <w:r>
        <w:rPr>
          <w:rFonts w:ascii="仿宋" w:hAnsi="仿宋" w:eastAsia="仿宋" w:cs="仿宋"/>
          <w:spacing w:val="-3"/>
          <w:position w:val="27"/>
          <w:sz w:val="33"/>
          <w:szCs w:val="33"/>
        </w:rPr>
        <w:t>六、 有关建议</w:t>
      </w:r>
    </w:p>
    <w:p>
      <w:pPr>
        <w:spacing w:before="236" w:line="697" w:lineRule="exact"/>
        <w:ind w:firstLine="648" w:firstLineChars="200"/>
        <w:rPr>
          <w:rFonts w:hint="eastAsia" w:ascii="仿宋" w:hAnsi="仿宋" w:eastAsia="仿宋" w:cs="仿宋"/>
          <w:spacing w:val="-3"/>
          <w:position w:val="27"/>
          <w:sz w:val="33"/>
          <w:szCs w:val="33"/>
          <w:lang w:val="en-US" w:eastAsia="zh-CN"/>
        </w:rPr>
      </w:pPr>
      <w:r>
        <w:rPr>
          <w:rFonts w:hint="eastAsia" w:ascii="仿宋" w:hAnsi="仿宋" w:eastAsia="仿宋" w:cs="仿宋"/>
          <w:spacing w:val="-3"/>
          <w:position w:val="27"/>
          <w:sz w:val="33"/>
          <w:szCs w:val="33"/>
          <w:lang w:val="en-US" w:eastAsia="zh-CN"/>
        </w:rPr>
        <w:t>无</w:t>
      </w:r>
    </w:p>
    <w:p>
      <w:pPr>
        <w:spacing w:before="236" w:line="697" w:lineRule="exact"/>
        <w:ind w:firstLine="648" w:firstLineChars="200"/>
        <w:rPr>
          <w:rFonts w:ascii="仿宋" w:hAnsi="仿宋" w:eastAsia="仿宋" w:cs="仿宋"/>
          <w:spacing w:val="-3"/>
          <w:position w:val="27"/>
          <w:sz w:val="33"/>
          <w:szCs w:val="33"/>
        </w:rPr>
      </w:pPr>
      <w:r>
        <w:rPr>
          <w:rFonts w:hint="eastAsia" w:ascii="仿宋" w:hAnsi="仿宋" w:eastAsia="仿宋" w:cs="仿宋"/>
          <w:spacing w:val="-3"/>
          <w:position w:val="27"/>
          <w:sz w:val="33"/>
          <w:szCs w:val="33"/>
          <w:lang w:val="en-US" w:eastAsia="zh-CN"/>
        </w:rPr>
        <w:t xml:space="preserve">七 </w:t>
      </w:r>
      <w:r>
        <w:rPr>
          <w:rFonts w:ascii="仿宋" w:hAnsi="仿宋" w:eastAsia="仿宋" w:cs="仿宋"/>
          <w:spacing w:val="-3"/>
          <w:position w:val="27"/>
          <w:sz w:val="33"/>
          <w:szCs w:val="33"/>
        </w:rPr>
        <w:t>、 其他需要说明的问题</w:t>
      </w:r>
    </w:p>
    <w:p>
      <w:pPr>
        <w:spacing w:before="236" w:line="697" w:lineRule="exact"/>
        <w:ind w:firstLine="648" w:firstLineChars="200"/>
        <w:rPr>
          <w:rFonts w:ascii="仿宋" w:hAnsi="仿宋" w:eastAsia="仿宋" w:cs="仿宋"/>
          <w:spacing w:val="-3"/>
          <w:position w:val="27"/>
          <w:sz w:val="33"/>
          <w:szCs w:val="33"/>
        </w:rPr>
      </w:pPr>
      <w:r>
        <w:rPr>
          <w:rFonts w:ascii="仿宋" w:hAnsi="仿宋" w:eastAsia="仿宋" w:cs="仿宋"/>
          <w:spacing w:val="-3"/>
          <w:position w:val="27"/>
          <w:sz w:val="33"/>
          <w:szCs w:val="33"/>
        </w:rPr>
        <w:t>无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等线">
    <w:altName w:val="Arial Unicode MS"/>
    <w:panose1 w:val="02010600030101010101"/>
    <w:charset w:val="86"/>
    <w:family w:val="modern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DE5E0B"/>
    <w:multiLevelType w:val="singleLevel"/>
    <w:tmpl w:val="D1DE5E0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229070D9"/>
    <w:multiLevelType w:val="singleLevel"/>
    <w:tmpl w:val="229070D9"/>
    <w:lvl w:ilvl="0" w:tentative="0">
      <w:start w:val="3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2">
    <w:nsid w:val="275A69CE"/>
    <w:multiLevelType w:val="singleLevel"/>
    <w:tmpl w:val="275A69CE"/>
    <w:lvl w:ilvl="0" w:tentative="0">
      <w:start w:val="3"/>
      <w:numFmt w:val="decimal"/>
      <w:suff w:val="nothing"/>
      <w:lvlText w:val="（%1）"/>
      <w:lvlJc w:val="left"/>
      <w:pPr>
        <w:ind w:left="21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wN2ZlZmU0MWZmOTUxMmRiYWEyYTU4ZjE5MWMyOWMifQ=="/>
  </w:docVars>
  <w:rsids>
    <w:rsidRoot w:val="5C6E38F2"/>
    <w:rsid w:val="00151558"/>
    <w:rsid w:val="009C6867"/>
    <w:rsid w:val="00C63CF7"/>
    <w:rsid w:val="00FD566C"/>
    <w:rsid w:val="0DED08D9"/>
    <w:rsid w:val="120311F9"/>
    <w:rsid w:val="18416134"/>
    <w:rsid w:val="22F31295"/>
    <w:rsid w:val="29AB331F"/>
    <w:rsid w:val="3E3F2BBE"/>
    <w:rsid w:val="47DD1C2C"/>
    <w:rsid w:val="5C6E38F2"/>
    <w:rsid w:val="73C1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字符"/>
    <w:basedOn w:val="4"/>
    <w:link w:val="2"/>
    <w:qFormat/>
    <w:uiPriority w:val="0"/>
    <w:rPr>
      <w:rFonts w:ascii="Arial" w:hAnsi="Arial" w:eastAsia="Arial" w:cs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2596</Words>
  <Characters>2744</Characters>
  <Lines>24</Lines>
  <Paragraphs>6</Paragraphs>
  <TotalTime>3</TotalTime>
  <ScaleCrop>false</ScaleCrop>
  <LinksUpToDate>false</LinksUpToDate>
  <CharactersWithSpaces>2863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2023-04-04T07:36:00Z</dcterms:created>
  <dc:creator>大嘴</dc:creator>
  <cp:lastModifiedBy>大嘴</cp:lastModifiedBy>
  <cp:lastPrinted>2023-04-28T01:28:00Z</cp:lastPrinted>
  <dcterms:modified xsi:type="dcterms:W3CDTF">2023-05-30T07:29:44Z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6DF9D6AC05B8407691BC8E571A86395A_13</vt:lpwstr>
  </property>
</Properties>
</file>