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40" w:lineRule="exact"/>
        <w:jc w:val="center"/>
        <w:rPr>
          <w:rFonts w:hint="eastAsia" w:ascii="黑体" w:eastAsia="黑体"/>
          <w:b/>
          <w:sz w:val="36"/>
          <w:szCs w:val="36"/>
        </w:rPr>
      </w:pPr>
      <w:bookmarkStart w:id="1" w:name="_GoBack"/>
      <w:bookmarkEnd w:id="1"/>
      <w:r>
        <w:rPr>
          <w:rFonts w:hint="eastAsia" w:ascii="黑体" w:eastAsia="黑体"/>
          <w:b/>
          <w:sz w:val="36"/>
          <w:szCs w:val="36"/>
        </w:rPr>
        <w:t>南昌市西湖区</w:t>
      </w:r>
      <w:r>
        <w:rPr>
          <w:rFonts w:hint="eastAsia" w:ascii="黑体" w:eastAsia="黑体"/>
          <w:b/>
          <w:sz w:val="36"/>
          <w:szCs w:val="36"/>
          <w:lang w:eastAsia="zh-CN"/>
        </w:rPr>
        <w:t>筷子巷</w:t>
      </w:r>
      <w:r>
        <w:rPr>
          <w:rFonts w:hint="eastAsia" w:ascii="黑体" w:eastAsia="黑体"/>
          <w:b/>
          <w:sz w:val="36"/>
          <w:szCs w:val="36"/>
        </w:rPr>
        <w:t>住房保障和房产管理所2020年部门预算草案编制说明</w:t>
      </w:r>
    </w:p>
    <w:p>
      <w:pPr>
        <w:spacing w:line="520" w:lineRule="exact"/>
        <w:ind w:firstLine="630" w:firstLineChars="196"/>
        <w:jc w:val="center"/>
        <w:rPr>
          <w:rFonts w:hint="eastAsia" w:ascii="仿宋_GB2312" w:eastAsia="仿宋_GB2312"/>
          <w:b/>
          <w:sz w:val="32"/>
          <w:szCs w:val="32"/>
        </w:rPr>
      </w:pPr>
      <w:r>
        <w:rPr>
          <w:rFonts w:hint="eastAsia" w:ascii="仿宋_GB2312" w:eastAsia="仿宋_GB2312"/>
          <w:b/>
          <w:sz w:val="32"/>
          <w:szCs w:val="32"/>
        </w:rPr>
        <w:t>目    录</w:t>
      </w:r>
    </w:p>
    <w:p>
      <w:pPr>
        <w:spacing w:line="520" w:lineRule="exact"/>
        <w:ind w:firstLine="630" w:firstLineChars="196"/>
        <w:jc w:val="center"/>
        <w:rPr>
          <w:rFonts w:hint="eastAsia" w:ascii="仿宋_GB2312" w:eastAsia="仿宋_GB2312"/>
          <w:b/>
          <w:sz w:val="32"/>
          <w:szCs w:val="32"/>
        </w:rPr>
      </w:pPr>
    </w:p>
    <w:p>
      <w:pPr>
        <w:spacing w:line="520" w:lineRule="exact"/>
        <w:ind w:firstLine="630" w:firstLineChars="196"/>
        <w:jc w:val="center"/>
        <w:rPr>
          <w:rFonts w:hint="eastAsia" w:ascii="仿宋_GB2312" w:eastAsia="仿宋_GB2312"/>
          <w:b/>
          <w:sz w:val="32"/>
          <w:szCs w:val="32"/>
        </w:rPr>
      </w:pP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 xml:space="preserve">第一部分  </w:t>
      </w:r>
      <w:r>
        <w:rPr>
          <w:rFonts w:hint="eastAsia" w:ascii="仿宋" w:hAnsi="仿宋" w:eastAsia="仿宋"/>
          <w:sz w:val="28"/>
          <w:szCs w:val="28"/>
        </w:rPr>
        <w:t xml:space="preserve"> </w:t>
      </w:r>
      <w:r>
        <w:rPr>
          <w:rFonts w:hint="eastAsia" w:ascii="仿宋_GB2312" w:eastAsia="仿宋_GB2312"/>
          <w:b/>
          <w:sz w:val="32"/>
          <w:szCs w:val="32"/>
        </w:rPr>
        <w:t>南昌市西湖区</w:t>
      </w:r>
      <w:r>
        <w:rPr>
          <w:rFonts w:hint="eastAsia" w:ascii="仿宋_GB2312" w:eastAsia="仿宋_GB2312"/>
          <w:b/>
          <w:sz w:val="32"/>
          <w:szCs w:val="32"/>
          <w:lang w:eastAsia="zh-CN"/>
        </w:rPr>
        <w:t>筷子巷</w:t>
      </w:r>
      <w:r>
        <w:rPr>
          <w:rFonts w:hint="eastAsia" w:ascii="仿宋_GB2312" w:eastAsia="仿宋_GB2312"/>
          <w:b/>
          <w:sz w:val="32"/>
          <w:szCs w:val="32"/>
        </w:rPr>
        <w:t>住房保障和房产管理所概况</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 xml:space="preserve"> 一、部门主要职责</w:t>
      </w:r>
    </w:p>
    <w:p>
      <w:pPr>
        <w:spacing w:line="520" w:lineRule="exact"/>
        <w:ind w:firstLine="790" w:firstLineChars="246"/>
        <w:rPr>
          <w:rFonts w:hint="eastAsia" w:ascii="仿宋_GB2312" w:eastAsia="仿宋_GB2312"/>
          <w:b/>
          <w:sz w:val="32"/>
          <w:szCs w:val="32"/>
        </w:rPr>
      </w:pPr>
      <w:r>
        <w:rPr>
          <w:rFonts w:hint="eastAsia" w:ascii="仿宋_GB2312" w:eastAsia="仿宋_GB2312"/>
          <w:b/>
          <w:sz w:val="32"/>
          <w:szCs w:val="32"/>
        </w:rPr>
        <w:t>二、部门基本情况</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第二部分 南昌市西湖区</w:t>
      </w:r>
      <w:r>
        <w:rPr>
          <w:rFonts w:hint="eastAsia" w:ascii="仿宋_GB2312" w:eastAsia="仿宋_GB2312"/>
          <w:b/>
          <w:sz w:val="32"/>
          <w:szCs w:val="32"/>
          <w:lang w:eastAsia="zh-CN"/>
        </w:rPr>
        <w:t>筷子巷</w:t>
      </w:r>
      <w:r>
        <w:rPr>
          <w:rFonts w:hint="eastAsia" w:ascii="仿宋_GB2312" w:eastAsia="仿宋_GB2312"/>
          <w:b/>
          <w:sz w:val="32"/>
          <w:szCs w:val="32"/>
        </w:rPr>
        <w:t>住房保障和房产管理所2020年部门预算情况说明</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一、部门预算收支情况说明</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二、“三公”经费预算情况说明</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三、所属单位预算草案的具体说明</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第三部分  南昌市西湖区</w:t>
      </w:r>
      <w:r>
        <w:rPr>
          <w:rFonts w:hint="eastAsia" w:ascii="仿宋_GB2312" w:eastAsia="仿宋_GB2312"/>
          <w:b/>
          <w:sz w:val="32"/>
          <w:szCs w:val="32"/>
          <w:lang w:eastAsia="zh-CN"/>
        </w:rPr>
        <w:t>筷子巷</w:t>
      </w:r>
      <w:r>
        <w:rPr>
          <w:rFonts w:hint="eastAsia" w:ascii="仿宋_GB2312" w:eastAsia="仿宋_GB2312"/>
          <w:b/>
          <w:sz w:val="32"/>
          <w:szCs w:val="32"/>
        </w:rPr>
        <w:t>住房保障和房产管理所2020年部门预算表</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一、《收支预算总表》</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二、《部门收入总表》</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三、《部门支出总表》</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四、《财政拨款收支总表》</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五、《一般公共预算支出表》</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六、《一般公共预算基本支出表》</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七、《一般公共预算“三公”经费支出表》</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八、《政府性基金预算支出表》</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第四部分  名词解释</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第一部分  南昌市西湖区</w:t>
      </w:r>
      <w:r>
        <w:rPr>
          <w:rFonts w:hint="eastAsia" w:ascii="仿宋_GB2312" w:eastAsia="仿宋_GB2312"/>
          <w:b/>
          <w:sz w:val="32"/>
          <w:szCs w:val="32"/>
          <w:lang w:eastAsia="zh-CN"/>
        </w:rPr>
        <w:t>筷子巷</w:t>
      </w:r>
      <w:r>
        <w:rPr>
          <w:rFonts w:hint="eastAsia" w:ascii="仿宋_GB2312" w:eastAsia="仿宋_GB2312"/>
          <w:b/>
          <w:sz w:val="32"/>
          <w:szCs w:val="32"/>
        </w:rPr>
        <w:t>住房保障和房产管理所概况</w:t>
      </w:r>
    </w:p>
    <w:p>
      <w:pPr>
        <w:spacing w:line="520" w:lineRule="exact"/>
        <w:ind w:firstLine="551" w:firstLineChars="196"/>
        <w:rPr>
          <w:rFonts w:hint="eastAsia" w:ascii="仿宋" w:hAnsi="仿宋" w:eastAsia="仿宋"/>
          <w:b/>
          <w:sz w:val="28"/>
          <w:szCs w:val="28"/>
        </w:rPr>
      </w:pPr>
      <w:r>
        <w:rPr>
          <w:rFonts w:hint="eastAsia" w:ascii="仿宋" w:hAnsi="仿宋" w:eastAsia="仿宋"/>
          <w:b/>
          <w:sz w:val="28"/>
          <w:szCs w:val="28"/>
        </w:rPr>
        <w:t>一、部门主要职责</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西湖区</w:t>
      </w:r>
      <w:r>
        <w:rPr>
          <w:rFonts w:hint="eastAsia" w:ascii="仿宋" w:hAnsi="仿宋" w:eastAsia="仿宋"/>
          <w:sz w:val="28"/>
          <w:szCs w:val="28"/>
          <w:lang w:eastAsia="zh-CN"/>
        </w:rPr>
        <w:t>筷子巷</w:t>
      </w:r>
      <w:r>
        <w:rPr>
          <w:rFonts w:hint="eastAsia" w:ascii="仿宋" w:hAnsi="仿宋" w:eastAsia="仿宋"/>
          <w:sz w:val="28"/>
          <w:szCs w:val="28"/>
        </w:rPr>
        <w:t>住房保障和房产管理所是区政府（区委）批准成立的直属机构西湖房管局的下属单位，主要职责是：</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1、贯彻执行国家及省、市住房保障和房产业及住房制度改革的法律、法规和规范性文件。</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2、协助负责辖区内直管公房住宅及公有非住宅的租金收缴、减免、停租、退租审核；协助完成辖区内直管公房住宅使用权转让审核工作；协助完成辖区内直管公房出售的审核工作；协助完成辖区内直管公房住宅及公有非住宅安置回迁起租的审核工作；协助完成辖区内公有非住宅进行租金评估、公开拍租及登记工作；调解租赁纠纷处理上访投诉；协调处理合同纠纷、司法诉讼。</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3、协助负责业主、物业使用人、业主委员会和物业服务企业在物业管理活动中日常投诉的调解、协调工作。</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4、协助负责辖区内直管公有住房的安全生产工作。</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5、宣传、贯彻国家和省、市、区物业管理法律法规和相关政策，会同街道办事处、乡镇人民政府协助辖区内业主大会、业主委员会的组建、换届工作；监督业主大会、业主委员会开展工作。</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6、宣传、贯彻国家和省、市、区物业管理法律法规和相关政策，负责辖区内保障性住房日常业务工作。负责辖区内保障性住房（廉租房、公租房、经适房）日常申请、审核等业务以及公租房租后管理工作；协助开展我区公共租赁住房实物配租摇号等工作。</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7、完成上级主管局交办的其他工作。</w:t>
      </w:r>
    </w:p>
    <w:p>
      <w:pPr>
        <w:spacing w:line="520" w:lineRule="exact"/>
        <w:rPr>
          <w:rFonts w:hint="eastAsia" w:ascii="仿宋_GB2312" w:eastAsia="仿宋_GB2312"/>
          <w:b/>
          <w:sz w:val="32"/>
          <w:szCs w:val="32"/>
        </w:rPr>
      </w:pPr>
      <w:r>
        <w:rPr>
          <w:rFonts w:hint="eastAsia" w:ascii="仿宋_GB2312" w:eastAsia="仿宋_GB2312"/>
          <w:b/>
          <w:sz w:val="32"/>
          <w:szCs w:val="32"/>
          <w:highlight w:val="lightGray"/>
        </w:rPr>
        <w:t>二、</w:t>
      </w:r>
      <w:r>
        <w:rPr>
          <w:rFonts w:hint="eastAsia" w:ascii="仿宋_GB2312" w:eastAsia="仿宋_GB2312"/>
          <w:b/>
          <w:sz w:val="32"/>
          <w:szCs w:val="32"/>
        </w:rPr>
        <w:t>部门基本情况</w:t>
      </w:r>
    </w:p>
    <w:p>
      <w:pPr>
        <w:spacing w:line="520" w:lineRule="exact"/>
        <w:ind w:firstLine="627" w:firstLineChars="196"/>
        <w:rPr>
          <w:rFonts w:hint="eastAsia" w:ascii="仿宋_GB2312" w:eastAsia="仿宋_GB2312"/>
          <w:b/>
          <w:sz w:val="32"/>
          <w:szCs w:val="32"/>
        </w:rPr>
      </w:pPr>
      <w:r>
        <w:rPr>
          <w:rFonts w:hint="eastAsia" w:ascii="仿宋_GB2312" w:eastAsia="仿宋_GB2312"/>
          <w:sz w:val="32"/>
          <w:szCs w:val="32"/>
        </w:rPr>
        <w:t>我单位是二级预算单位。自收自支事业编制</w:t>
      </w:r>
      <w:r>
        <w:rPr>
          <w:rFonts w:hint="eastAsia" w:ascii="仿宋_GB2312" w:eastAsia="仿宋_GB2312"/>
          <w:sz w:val="32"/>
          <w:szCs w:val="32"/>
          <w:lang w:val="en-US" w:eastAsia="zh-CN"/>
        </w:rPr>
        <w:t>18</w:t>
      </w:r>
      <w:r>
        <w:rPr>
          <w:rFonts w:hint="eastAsia" w:ascii="仿宋_GB2312" w:eastAsia="仿宋_GB2312"/>
          <w:sz w:val="32"/>
          <w:szCs w:val="32"/>
        </w:rPr>
        <w:t>人；</w:t>
      </w:r>
      <w:r>
        <w:rPr>
          <w:rFonts w:hint="eastAsia" w:ascii="仿宋_GB2312" w:eastAsia="仿宋_GB2312"/>
          <w:bCs/>
          <w:sz w:val="32"/>
          <w:szCs w:val="32"/>
        </w:rPr>
        <w:t>实有人数</w:t>
      </w:r>
      <w:r>
        <w:rPr>
          <w:rFonts w:hint="eastAsia" w:ascii="仿宋_GB2312" w:eastAsia="仿宋_GB2312"/>
          <w:bCs/>
          <w:sz w:val="32"/>
          <w:szCs w:val="32"/>
          <w:lang w:val="en-US" w:eastAsia="zh-CN"/>
        </w:rPr>
        <w:t>71</w:t>
      </w:r>
      <w:r>
        <w:rPr>
          <w:rFonts w:hint="eastAsia" w:ascii="仿宋_GB2312" w:eastAsia="仿宋_GB2312"/>
          <w:bCs/>
          <w:sz w:val="32"/>
          <w:szCs w:val="32"/>
        </w:rPr>
        <w:t>人</w:t>
      </w:r>
      <w:r>
        <w:rPr>
          <w:rFonts w:hint="eastAsia" w:ascii="仿宋_GB2312" w:eastAsia="仿宋_GB2312"/>
          <w:b/>
          <w:sz w:val="32"/>
          <w:szCs w:val="32"/>
        </w:rPr>
        <w:t>，</w:t>
      </w:r>
      <w:r>
        <w:rPr>
          <w:rFonts w:hint="eastAsia" w:ascii="仿宋_GB2312" w:eastAsia="仿宋_GB2312"/>
          <w:sz w:val="32"/>
          <w:szCs w:val="32"/>
        </w:rPr>
        <w:t>其中：在岗人数24人，退休人员</w:t>
      </w:r>
      <w:r>
        <w:rPr>
          <w:rFonts w:hint="eastAsia" w:ascii="仿宋_GB2312" w:eastAsia="仿宋_GB2312"/>
          <w:sz w:val="32"/>
          <w:szCs w:val="32"/>
          <w:lang w:val="en-US" w:eastAsia="zh-CN"/>
        </w:rPr>
        <w:t>47</w:t>
      </w:r>
      <w:r>
        <w:rPr>
          <w:rFonts w:hint="eastAsia" w:ascii="仿宋_GB2312" w:eastAsia="仿宋_GB2312"/>
          <w:sz w:val="32"/>
          <w:szCs w:val="32"/>
        </w:rPr>
        <w:t xml:space="preserve"> 人。</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sz w:val="32"/>
          <w:szCs w:val="32"/>
        </w:rPr>
        <w:t>第二部分  南昌市西湖区</w:t>
      </w:r>
      <w:r>
        <w:rPr>
          <w:rFonts w:hint="eastAsia" w:ascii="仿宋_GB2312" w:eastAsia="仿宋_GB2312"/>
          <w:b/>
          <w:sz w:val="32"/>
          <w:szCs w:val="32"/>
          <w:lang w:eastAsia="zh-CN"/>
        </w:rPr>
        <w:t>筷子巷</w:t>
      </w:r>
      <w:r>
        <w:rPr>
          <w:rFonts w:hint="eastAsia" w:ascii="仿宋_GB2312" w:eastAsia="仿宋_GB2312"/>
          <w:b/>
          <w:sz w:val="32"/>
          <w:szCs w:val="32"/>
        </w:rPr>
        <w:t>住房保障和房产管理所2020年部门预算情况说明</w:t>
      </w:r>
    </w:p>
    <w:p>
      <w:pPr>
        <w:spacing w:line="520" w:lineRule="exact"/>
        <w:ind w:firstLine="640" w:firstLineChars="200"/>
        <w:rPr>
          <w:rFonts w:hint="eastAsia" w:ascii="仿宋_GB2312" w:eastAsia="仿宋_GB2312"/>
          <w:b/>
          <w:sz w:val="32"/>
          <w:szCs w:val="32"/>
        </w:rPr>
      </w:pPr>
      <w:r>
        <w:rPr>
          <w:rFonts w:hint="eastAsia" w:ascii="宋体" w:hAnsi="宋体"/>
          <w:sz w:val="32"/>
          <w:szCs w:val="32"/>
        </w:rPr>
        <w:t>一、部门预算收支情况说明</w:t>
      </w:r>
      <w:r>
        <w:rPr>
          <w:rFonts w:hint="eastAsia" w:ascii="黑体" w:eastAsia="黑体"/>
          <w:sz w:val="32"/>
          <w:szCs w:val="32"/>
        </w:rPr>
        <w:br w:type="textWrapping"/>
      </w:r>
      <w:r>
        <w:rPr>
          <w:rFonts w:hint="eastAsia" w:ascii="仿宋_GB2312" w:eastAsia="仿宋_GB2312"/>
          <w:sz w:val="32"/>
          <w:szCs w:val="32"/>
        </w:rPr>
        <w:t xml:space="preserve">    </w:t>
      </w:r>
      <w:r>
        <w:rPr>
          <w:rFonts w:hint="eastAsia" w:ascii="仿宋_GB2312" w:eastAsia="仿宋_GB2312"/>
          <w:b/>
          <w:sz w:val="32"/>
          <w:szCs w:val="32"/>
        </w:rPr>
        <w:t>（一）收入预算情况</w:t>
      </w:r>
    </w:p>
    <w:p>
      <w:pPr>
        <w:spacing w:line="520" w:lineRule="exact"/>
        <w:ind w:firstLine="630" w:firstLineChars="196"/>
        <w:rPr>
          <w:rFonts w:hint="eastAsia" w:ascii="仿宋_GB2312" w:eastAsia="仿宋_GB2312"/>
          <w:sz w:val="32"/>
          <w:szCs w:val="32"/>
        </w:rPr>
      </w:pPr>
      <w:r>
        <w:rPr>
          <w:rFonts w:hint="eastAsia" w:ascii="仿宋_GB2312" w:eastAsia="仿宋_GB2312"/>
          <w:b/>
          <w:sz w:val="32"/>
          <w:szCs w:val="32"/>
        </w:rPr>
        <w:t>要求：说明部门收入预算总额和结构。</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样式: 2020年收入预算</w:t>
      </w:r>
      <w:r>
        <w:rPr>
          <w:rFonts w:hint="eastAsia" w:ascii="仿宋_GB2312" w:eastAsia="仿宋_GB2312"/>
          <w:sz w:val="32"/>
          <w:szCs w:val="32"/>
          <w:u w:val="single"/>
          <w:lang w:val="en-US" w:eastAsia="zh-CN"/>
        </w:rPr>
        <w:t>278</w:t>
      </w:r>
      <w:r>
        <w:rPr>
          <w:rFonts w:hint="eastAsia" w:ascii="仿宋_GB2312" w:eastAsia="仿宋_GB2312"/>
          <w:sz w:val="32"/>
          <w:szCs w:val="32"/>
        </w:rPr>
        <w:t>万元，比上年预算安排减少</w:t>
      </w:r>
      <w:r>
        <w:rPr>
          <w:rFonts w:hint="eastAsia" w:ascii="仿宋_GB2312" w:eastAsia="仿宋_GB2312"/>
          <w:sz w:val="32"/>
          <w:szCs w:val="32"/>
          <w:u w:val="single"/>
          <w:lang w:val="en-US" w:eastAsia="zh-CN"/>
        </w:rPr>
        <w:t>92</w:t>
      </w:r>
      <w:r>
        <w:rPr>
          <w:rFonts w:hint="eastAsia" w:ascii="仿宋_GB2312" w:eastAsia="仿宋_GB2312"/>
          <w:sz w:val="32"/>
          <w:szCs w:val="32"/>
        </w:rPr>
        <w:t>万元，下降</w:t>
      </w:r>
      <w:r>
        <w:rPr>
          <w:rFonts w:hint="eastAsia" w:ascii="仿宋_GB2312" w:eastAsia="仿宋_GB2312"/>
          <w:sz w:val="32"/>
          <w:szCs w:val="32"/>
          <w:u w:val="single"/>
          <w:lang w:val="en-US" w:eastAsia="zh-CN"/>
        </w:rPr>
        <w:t>33</w:t>
      </w:r>
      <w:r>
        <w:rPr>
          <w:rFonts w:hint="eastAsia" w:ascii="仿宋_GB2312" w:eastAsia="仿宋_GB2312"/>
          <w:sz w:val="32"/>
          <w:szCs w:val="32"/>
        </w:rPr>
        <w:t>%。其中：财政拨款</w:t>
      </w:r>
      <w:r>
        <w:rPr>
          <w:rFonts w:hint="eastAsia" w:ascii="仿宋_GB2312" w:eastAsia="仿宋_GB2312"/>
          <w:sz w:val="32"/>
          <w:szCs w:val="32"/>
          <w:u w:val="single"/>
          <w:lang w:val="en-US" w:eastAsia="zh-CN"/>
        </w:rPr>
        <w:t>250</w:t>
      </w:r>
      <w:r>
        <w:rPr>
          <w:rFonts w:hint="eastAsia" w:ascii="仿宋_GB2312" w:eastAsia="仿宋_GB2312"/>
          <w:sz w:val="32"/>
          <w:szCs w:val="32"/>
        </w:rPr>
        <w:t>万元，减少</w:t>
      </w:r>
      <w:r>
        <w:rPr>
          <w:rFonts w:hint="eastAsia" w:ascii="仿宋_GB2312" w:eastAsia="仿宋_GB2312"/>
          <w:sz w:val="32"/>
          <w:szCs w:val="32"/>
          <w:lang w:val="en-US" w:eastAsia="zh-CN"/>
        </w:rPr>
        <w:t>28</w:t>
      </w:r>
      <w:r>
        <w:rPr>
          <w:rFonts w:hint="eastAsia" w:ascii="仿宋_GB2312" w:eastAsia="仿宋_GB2312"/>
          <w:sz w:val="32"/>
          <w:szCs w:val="32"/>
        </w:rPr>
        <w:t>万元，下降</w:t>
      </w:r>
      <w:r>
        <w:rPr>
          <w:rFonts w:hint="eastAsia" w:ascii="仿宋_GB2312" w:eastAsia="仿宋_GB2312"/>
          <w:sz w:val="32"/>
          <w:szCs w:val="32"/>
          <w:lang w:val="en-US" w:eastAsia="zh-CN"/>
        </w:rPr>
        <w:t>11.2</w:t>
      </w:r>
      <w:r>
        <w:rPr>
          <w:rFonts w:hint="eastAsia" w:ascii="仿宋_GB2312" w:eastAsia="仿宋_GB2312"/>
          <w:sz w:val="32"/>
          <w:szCs w:val="32"/>
        </w:rPr>
        <w:t>%</w:t>
      </w:r>
    </w:p>
    <w:p>
      <w:pPr>
        <w:spacing w:line="520" w:lineRule="exact"/>
        <w:ind w:firstLine="643" w:firstLineChars="200"/>
        <w:rPr>
          <w:rFonts w:hint="eastAsia" w:ascii="仿宋_GB2312" w:eastAsia="仿宋_GB2312"/>
          <w:sz w:val="32"/>
          <w:szCs w:val="32"/>
        </w:rPr>
      </w:pPr>
      <w:r>
        <w:rPr>
          <w:rFonts w:hint="eastAsia" w:ascii="仿宋_GB2312" w:eastAsia="仿宋_GB2312"/>
          <w:b/>
          <w:sz w:val="32"/>
          <w:szCs w:val="32"/>
        </w:rPr>
        <w:t>（二）支出预算情况</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2020年支出预算总额为</w:t>
      </w:r>
      <w:r>
        <w:rPr>
          <w:rFonts w:hint="eastAsia" w:ascii="仿宋_GB2312" w:eastAsia="仿宋_GB2312"/>
          <w:sz w:val="32"/>
          <w:szCs w:val="32"/>
          <w:lang w:val="en-US" w:eastAsia="zh-CN"/>
        </w:rPr>
        <w:t>528.79</w:t>
      </w:r>
      <w:r>
        <w:rPr>
          <w:rFonts w:hint="eastAsia" w:ascii="仿宋_GB2312" w:eastAsia="仿宋_GB2312"/>
          <w:sz w:val="32"/>
          <w:szCs w:val="32"/>
        </w:rPr>
        <w:t>万元。其中：</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工资福利支出</w:t>
      </w:r>
      <w:r>
        <w:rPr>
          <w:rFonts w:hint="eastAsia" w:ascii="仿宋_GB2312" w:eastAsia="仿宋_GB2312"/>
          <w:sz w:val="32"/>
          <w:szCs w:val="32"/>
          <w:lang w:val="en-US" w:eastAsia="zh-CN"/>
        </w:rPr>
        <w:t>375.99</w:t>
      </w:r>
      <w:r>
        <w:rPr>
          <w:rFonts w:hint="eastAsia" w:ascii="仿宋_GB2312" w:eastAsia="仿宋_GB2312"/>
          <w:sz w:val="32"/>
          <w:szCs w:val="32"/>
        </w:rPr>
        <w:t>万元、商品和服务支出</w:t>
      </w:r>
      <w:r>
        <w:rPr>
          <w:rFonts w:hint="eastAsia" w:ascii="仿宋_GB2312" w:eastAsia="仿宋_GB2312"/>
          <w:sz w:val="32"/>
          <w:szCs w:val="32"/>
          <w:lang w:val="en-US" w:eastAsia="zh-CN"/>
        </w:rPr>
        <w:t>42.55</w:t>
      </w:r>
      <w:r>
        <w:rPr>
          <w:rFonts w:hint="eastAsia" w:ascii="仿宋_GB2312" w:eastAsia="仿宋_GB2312"/>
          <w:sz w:val="32"/>
          <w:szCs w:val="32"/>
        </w:rPr>
        <w:t>万元、对个人和家庭的补助</w:t>
      </w:r>
      <w:r>
        <w:rPr>
          <w:rFonts w:hint="eastAsia" w:ascii="仿宋_GB2312" w:eastAsia="仿宋_GB2312"/>
          <w:sz w:val="32"/>
          <w:szCs w:val="32"/>
          <w:lang w:val="en-US" w:eastAsia="zh-CN"/>
        </w:rPr>
        <w:t>110.25</w:t>
      </w:r>
      <w:r>
        <w:rPr>
          <w:rFonts w:hint="eastAsia" w:ascii="仿宋_GB2312" w:eastAsia="仿宋_GB2312"/>
          <w:sz w:val="32"/>
          <w:szCs w:val="32"/>
        </w:rPr>
        <w:t>万元。</w:t>
      </w:r>
    </w:p>
    <w:p>
      <w:pPr>
        <w:spacing w:line="520" w:lineRule="exact"/>
        <w:rPr>
          <w:rFonts w:hint="eastAsia" w:ascii="仿宋_GB2312" w:eastAsia="仿宋_GB2312"/>
          <w:sz w:val="32"/>
          <w:szCs w:val="32"/>
        </w:rPr>
      </w:pPr>
      <w:r>
        <w:rPr>
          <w:rFonts w:hint="eastAsia" w:ascii="仿宋_GB2312" w:eastAsia="仿宋_GB2312"/>
          <w:sz w:val="32"/>
          <w:szCs w:val="32"/>
        </w:rPr>
        <w:t xml:space="preserve">    工资福利支出占支出预算总领的</w:t>
      </w:r>
      <w:r>
        <w:rPr>
          <w:rFonts w:hint="eastAsia" w:ascii="仿宋_GB2312" w:eastAsia="仿宋_GB2312"/>
          <w:sz w:val="32"/>
          <w:szCs w:val="32"/>
          <w:lang w:val="en-US" w:eastAsia="zh-CN"/>
        </w:rPr>
        <w:t>71.10</w:t>
      </w:r>
      <w:r>
        <w:rPr>
          <w:rFonts w:hint="eastAsia" w:ascii="仿宋_GB2312" w:eastAsia="仿宋_GB2312"/>
          <w:sz w:val="32"/>
          <w:szCs w:val="32"/>
        </w:rPr>
        <w:t>% ；商品和服务支出84万元，占支出预算总</w:t>
      </w:r>
      <w:r>
        <w:rPr>
          <w:rFonts w:hint="eastAsia" w:ascii="仿宋_GB2312" w:eastAsia="仿宋_GB2312"/>
          <w:sz w:val="32"/>
          <w:szCs w:val="32"/>
          <w:lang w:eastAsia="zh-CN"/>
        </w:rPr>
        <w:t>算</w:t>
      </w:r>
      <w:r>
        <w:rPr>
          <w:rFonts w:hint="eastAsia" w:ascii="仿宋_GB2312" w:eastAsia="仿宋_GB2312"/>
          <w:sz w:val="32"/>
          <w:szCs w:val="32"/>
        </w:rPr>
        <w:t>的</w:t>
      </w:r>
      <w:r>
        <w:rPr>
          <w:rFonts w:hint="eastAsia" w:ascii="仿宋_GB2312" w:eastAsia="仿宋_GB2312"/>
          <w:sz w:val="32"/>
          <w:szCs w:val="32"/>
          <w:lang w:val="en-US" w:eastAsia="zh-CN"/>
        </w:rPr>
        <w:t>8.05</w:t>
      </w:r>
      <w:r>
        <w:rPr>
          <w:rFonts w:hint="eastAsia" w:ascii="仿宋_GB2312" w:eastAsia="仿宋_GB2312"/>
          <w:sz w:val="32"/>
          <w:szCs w:val="32"/>
        </w:rPr>
        <w:t>% ,对个人和家庭的补助支出占支出预算总额的</w:t>
      </w:r>
      <w:r>
        <w:rPr>
          <w:rFonts w:hint="eastAsia" w:ascii="仿宋_GB2312" w:eastAsia="仿宋_GB2312"/>
          <w:sz w:val="32"/>
          <w:szCs w:val="32"/>
          <w:lang w:val="en-US" w:eastAsia="zh-CN"/>
        </w:rPr>
        <w:t>20.85</w:t>
      </w:r>
      <w:r>
        <w:rPr>
          <w:rFonts w:hint="eastAsia" w:ascii="仿宋_GB2312" w:eastAsia="仿宋_GB2312"/>
          <w:sz w:val="32"/>
          <w:szCs w:val="32"/>
        </w:rPr>
        <w:t xml:space="preserve">%。  </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（三）财政拨款支出情况</w:t>
      </w:r>
    </w:p>
    <w:p>
      <w:pPr>
        <w:spacing w:line="520" w:lineRule="exact"/>
        <w:ind w:firstLine="645"/>
        <w:rPr>
          <w:rFonts w:hint="eastAsia" w:ascii="仿宋_GB2312" w:eastAsia="仿宋_GB2312"/>
          <w:sz w:val="32"/>
          <w:szCs w:val="32"/>
        </w:rPr>
      </w:pPr>
      <w:r>
        <w:rPr>
          <w:rFonts w:hint="eastAsia" w:ascii="仿宋_GB2312" w:eastAsia="仿宋_GB2312"/>
          <w:sz w:val="32"/>
          <w:szCs w:val="32"/>
        </w:rPr>
        <w:t>2020年财政拨款支出预算</w:t>
      </w:r>
      <w:r>
        <w:rPr>
          <w:rFonts w:hint="eastAsia" w:ascii="仿宋_GB2312" w:eastAsia="仿宋_GB2312"/>
          <w:sz w:val="32"/>
          <w:szCs w:val="32"/>
          <w:lang w:val="en-US" w:eastAsia="zh-CN"/>
        </w:rPr>
        <w:t>250</w:t>
      </w:r>
      <w:r>
        <w:rPr>
          <w:rFonts w:hint="eastAsia" w:ascii="仿宋_GB2312" w:eastAsia="仿宋_GB2312"/>
          <w:sz w:val="32"/>
          <w:szCs w:val="32"/>
        </w:rPr>
        <w:t>万元，占支出预算总额的</w:t>
      </w:r>
      <w:r>
        <w:rPr>
          <w:rFonts w:hint="eastAsia" w:ascii="仿宋_GB2312" w:eastAsia="仿宋_GB2312"/>
          <w:sz w:val="32"/>
          <w:szCs w:val="32"/>
          <w:lang w:val="en-US" w:eastAsia="zh-CN"/>
        </w:rPr>
        <w:t>47.28</w:t>
      </w:r>
      <w:r>
        <w:rPr>
          <w:rFonts w:hint="eastAsia" w:ascii="仿宋_GB2312" w:eastAsia="仿宋_GB2312"/>
          <w:sz w:val="32"/>
          <w:szCs w:val="32"/>
        </w:rPr>
        <w:t>% 。</w:t>
      </w:r>
    </w:p>
    <w:p>
      <w:pPr>
        <w:spacing w:line="520" w:lineRule="exact"/>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（四）项目支出预算说明</w:t>
      </w:r>
    </w:p>
    <w:p>
      <w:pPr>
        <w:spacing w:line="520" w:lineRule="exact"/>
        <w:ind w:left="480"/>
        <w:rPr>
          <w:rFonts w:hint="eastAsia" w:ascii="仿宋" w:hAnsi="仿宋" w:eastAsia="仿宋"/>
          <w:sz w:val="28"/>
          <w:szCs w:val="28"/>
        </w:rPr>
      </w:pPr>
      <w:r>
        <w:rPr>
          <w:rFonts w:hint="eastAsia" w:ascii="仿宋" w:hAnsi="仿宋" w:eastAsia="仿宋"/>
          <w:sz w:val="28"/>
          <w:szCs w:val="28"/>
        </w:rPr>
        <w:t>主要是辖区内的归属我单位职责范围内的化粪池整治</w:t>
      </w:r>
    </w:p>
    <w:p>
      <w:pPr>
        <w:spacing w:line="520" w:lineRule="exact"/>
        <w:ind w:left="480"/>
        <w:rPr>
          <w:rFonts w:hint="eastAsia" w:ascii="仿宋_GB2312" w:eastAsia="仿宋_GB2312"/>
          <w:b/>
          <w:sz w:val="32"/>
          <w:szCs w:val="32"/>
        </w:rPr>
      </w:pPr>
      <w:r>
        <w:rPr>
          <w:rFonts w:hint="eastAsia" w:ascii="仿宋_GB2312" w:eastAsia="仿宋_GB2312"/>
          <w:b/>
          <w:sz w:val="32"/>
          <w:szCs w:val="32"/>
        </w:rPr>
        <w:t>（五）财政拨款结余说明</w:t>
      </w:r>
    </w:p>
    <w:p>
      <w:pPr>
        <w:spacing w:line="520" w:lineRule="exact"/>
        <w:ind w:firstLine="960" w:firstLineChars="300"/>
        <w:rPr>
          <w:rFonts w:hint="eastAsia" w:ascii="仿宋_GB2312" w:eastAsia="仿宋_GB2312"/>
          <w:sz w:val="32"/>
          <w:szCs w:val="32"/>
        </w:rPr>
      </w:pPr>
      <w:r>
        <w:rPr>
          <w:rFonts w:hint="eastAsia" w:ascii="仿宋_GB2312" w:eastAsia="仿宋_GB2312"/>
          <w:sz w:val="32"/>
          <w:szCs w:val="32"/>
        </w:rPr>
        <w:t>对</w:t>
      </w:r>
      <w:r>
        <w:rPr>
          <w:rFonts w:hint="eastAsia" w:ascii="仿宋" w:hAnsi="仿宋" w:eastAsia="仿宋"/>
          <w:sz w:val="28"/>
          <w:szCs w:val="28"/>
        </w:rPr>
        <w:t>以上数据0</w:t>
      </w:r>
    </w:p>
    <w:p>
      <w:pPr>
        <w:spacing w:line="520" w:lineRule="exact"/>
        <w:ind w:left="480"/>
        <w:rPr>
          <w:rFonts w:hint="eastAsia" w:ascii="仿宋_GB2312" w:eastAsia="仿宋_GB2312"/>
          <w:b/>
          <w:sz w:val="32"/>
          <w:szCs w:val="32"/>
        </w:rPr>
      </w:pPr>
      <w:r>
        <w:rPr>
          <w:rFonts w:hint="eastAsia" w:ascii="仿宋_GB2312" w:eastAsia="仿宋_GB2312"/>
          <w:b/>
          <w:sz w:val="32"/>
          <w:szCs w:val="32"/>
        </w:rPr>
        <w:t>（六）政府采购预算说明</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要求按政府采购目录对总规模、增减变化、财政拨款安排的情况进行说明。格式如下：</w:t>
      </w:r>
    </w:p>
    <w:p>
      <w:pPr>
        <w:spacing w:line="520" w:lineRule="exact"/>
        <w:ind w:firstLine="720" w:firstLineChars="225"/>
        <w:rPr>
          <w:rFonts w:hint="eastAsia" w:ascii="仿宋_GB2312" w:eastAsia="仿宋_GB2312"/>
          <w:sz w:val="32"/>
          <w:szCs w:val="32"/>
          <w:u w:val="single"/>
        </w:rPr>
      </w:pPr>
      <w:r>
        <w:rPr>
          <w:rFonts w:hint="eastAsia" w:ascii="仿宋_GB2312" w:eastAsia="仿宋_GB2312"/>
          <w:sz w:val="32"/>
          <w:szCs w:val="32"/>
        </w:rPr>
        <w:t>2020年政府采购预算</w:t>
      </w:r>
      <w:r>
        <w:rPr>
          <w:rFonts w:hint="eastAsia" w:ascii="仿宋_GB2312" w:eastAsia="仿宋_GB2312"/>
          <w:sz w:val="32"/>
          <w:szCs w:val="32"/>
          <w:u w:val="single"/>
        </w:rPr>
        <w:t>2.3</w:t>
      </w:r>
      <w:r>
        <w:rPr>
          <w:rFonts w:hint="eastAsia" w:ascii="仿宋_GB2312" w:eastAsia="仿宋_GB2312"/>
          <w:sz w:val="32"/>
          <w:szCs w:val="32"/>
        </w:rPr>
        <w:t>万元，比2019年预算减少</w:t>
      </w:r>
      <w:r>
        <w:rPr>
          <w:rFonts w:hint="eastAsia" w:ascii="仿宋_GB2312" w:eastAsia="仿宋_GB2312"/>
          <w:sz w:val="32"/>
          <w:szCs w:val="32"/>
          <w:lang w:val="en-US" w:eastAsia="zh-CN"/>
        </w:rPr>
        <w:t>1.7</w:t>
      </w:r>
      <w:r>
        <w:rPr>
          <w:rFonts w:hint="eastAsia" w:ascii="仿宋_GB2312" w:eastAsia="仿宋_GB2312"/>
          <w:sz w:val="32"/>
          <w:szCs w:val="32"/>
        </w:rPr>
        <w:t>万元，下降</w:t>
      </w:r>
      <w:r>
        <w:rPr>
          <w:rFonts w:hint="eastAsia" w:ascii="仿宋_GB2312" w:eastAsia="仿宋_GB2312"/>
          <w:sz w:val="32"/>
          <w:szCs w:val="32"/>
          <w:lang w:val="en-US" w:eastAsia="zh-CN"/>
        </w:rPr>
        <w:t>73</w:t>
      </w:r>
      <w:r>
        <w:rPr>
          <w:rFonts w:hint="eastAsia" w:ascii="仿宋_GB2312" w:eastAsia="仿宋_GB2312"/>
          <w:sz w:val="32"/>
          <w:szCs w:val="32"/>
        </w:rPr>
        <w:t>%；采购主要类别为：（电脑、空调等）</w:t>
      </w:r>
    </w:p>
    <w:p>
      <w:pPr>
        <w:spacing w:line="540" w:lineRule="exact"/>
        <w:ind w:firstLine="482" w:firstLineChars="150"/>
        <w:rPr>
          <w:rFonts w:hint="eastAsia" w:ascii="仿宋_GB2312" w:eastAsia="仿宋_GB2312"/>
          <w:b/>
          <w:sz w:val="32"/>
          <w:szCs w:val="32"/>
        </w:rPr>
      </w:pPr>
      <w:r>
        <w:rPr>
          <w:rFonts w:hint="eastAsia" w:ascii="仿宋_GB2312" w:eastAsia="仿宋_GB2312"/>
          <w:b/>
          <w:sz w:val="32"/>
          <w:szCs w:val="32"/>
        </w:rPr>
        <w:t>（七）</w:t>
      </w:r>
      <w:bookmarkStart w:id="0" w:name="OLE_LINK4"/>
      <w:r>
        <w:rPr>
          <w:rFonts w:hint="eastAsia" w:ascii="仿宋_GB2312" w:eastAsia="仿宋_GB2312"/>
          <w:b/>
          <w:sz w:val="32"/>
          <w:szCs w:val="32"/>
        </w:rPr>
        <w:t>机关运行经费</w:t>
      </w:r>
      <w:bookmarkEnd w:id="0"/>
      <w:r>
        <w:rPr>
          <w:rFonts w:hint="eastAsia" w:ascii="仿宋_GB2312" w:eastAsia="仿宋_GB2312"/>
          <w:b/>
          <w:sz w:val="32"/>
          <w:szCs w:val="32"/>
        </w:rPr>
        <w:t>等重要情况说明</w:t>
      </w:r>
    </w:p>
    <w:p>
      <w:pPr>
        <w:pStyle w:val="11"/>
        <w:spacing w:line="600" w:lineRule="atLeast"/>
        <w:ind w:firstLine="600"/>
        <w:rPr>
          <w:rFonts w:hint="eastAsia" w:ascii="仿宋_GB2312" w:eastAsia="仿宋_GB2312"/>
          <w:sz w:val="32"/>
          <w:szCs w:val="32"/>
        </w:rPr>
      </w:pPr>
      <w:r>
        <w:rPr>
          <w:rFonts w:hint="eastAsia" w:ascii="仿宋_GB2312" w:eastAsia="仿宋_GB2312"/>
          <w:b/>
          <w:sz w:val="32"/>
          <w:szCs w:val="32"/>
        </w:rPr>
        <w:t xml:space="preserve">  </w:t>
      </w: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w:t>
      </w:r>
      <w:r>
        <w:rPr>
          <w:rFonts w:hint="eastAsia" w:ascii="仿宋" w:hAnsi="仿宋" w:eastAsia="仿宋"/>
          <w:sz w:val="30"/>
          <w:szCs w:val="30"/>
          <w:lang w:val="en-US" w:eastAsia="zh-CN"/>
        </w:rPr>
        <w:t>20</w:t>
      </w:r>
      <w:r>
        <w:rPr>
          <w:rFonts w:hint="eastAsia" w:ascii="仿宋" w:hAnsi="仿宋" w:eastAsia="仿宋"/>
          <w:sz w:val="30"/>
          <w:szCs w:val="30"/>
        </w:rPr>
        <w:t>年度政府采购支出总额</w:t>
      </w:r>
      <w:r>
        <w:rPr>
          <w:rFonts w:hint="eastAsia" w:ascii="仿宋" w:hAnsi="仿宋" w:eastAsia="仿宋"/>
          <w:sz w:val="30"/>
          <w:szCs w:val="30"/>
          <w:lang w:val="en-US" w:eastAsia="zh-CN"/>
        </w:rPr>
        <w:t>0</w:t>
      </w:r>
      <w:r>
        <w:rPr>
          <w:rFonts w:hint="eastAsia" w:ascii="仿宋" w:hAnsi="仿宋" w:eastAsia="仿宋"/>
          <w:sz w:val="30"/>
          <w:szCs w:val="30"/>
        </w:rPr>
        <w:t>万元，其中：政府采购货物支出</w:t>
      </w:r>
      <w:r>
        <w:rPr>
          <w:rFonts w:hint="eastAsia" w:ascii="仿宋" w:hAnsi="仿宋" w:eastAsia="仿宋"/>
          <w:sz w:val="30"/>
          <w:szCs w:val="30"/>
          <w:lang w:val="en-US" w:eastAsia="zh-CN"/>
        </w:rPr>
        <w:t>0</w:t>
      </w:r>
      <w:r>
        <w:rPr>
          <w:rFonts w:hint="eastAsia" w:ascii="仿宋" w:hAnsi="仿宋" w:eastAsia="仿宋"/>
          <w:sz w:val="30"/>
          <w:szCs w:val="30"/>
        </w:rPr>
        <w:t>万元、其中：授予小微企业合同金额</w:t>
      </w:r>
      <w:r>
        <w:rPr>
          <w:rFonts w:hint="eastAsia" w:ascii="仿宋" w:hAnsi="仿宋" w:eastAsia="仿宋"/>
          <w:sz w:val="30"/>
          <w:szCs w:val="30"/>
          <w:lang w:val="en-US" w:eastAsia="zh-CN"/>
        </w:rPr>
        <w:t>0</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 xml:space="preserve"> 0 </w:t>
      </w:r>
      <w:r>
        <w:rPr>
          <w:rFonts w:hint="eastAsia" w:ascii="仿宋" w:hAnsi="仿宋" w:eastAsia="仿宋"/>
          <w:sz w:val="30"/>
          <w:szCs w:val="30"/>
        </w:rPr>
        <w:t>%。</w:t>
      </w:r>
    </w:p>
    <w:p>
      <w:pPr>
        <w:spacing w:line="520" w:lineRule="exact"/>
        <w:ind w:firstLine="482" w:firstLineChars="150"/>
        <w:rPr>
          <w:rFonts w:hint="eastAsia" w:ascii="仿宋_GB2312" w:eastAsia="仿宋_GB2312"/>
          <w:b/>
          <w:sz w:val="32"/>
          <w:szCs w:val="32"/>
        </w:rPr>
      </w:pPr>
      <w:r>
        <w:rPr>
          <w:rFonts w:hint="eastAsia" w:ascii="仿宋_GB2312" w:eastAsia="仿宋_GB2312"/>
          <w:b/>
          <w:sz w:val="32"/>
          <w:szCs w:val="32"/>
        </w:rPr>
        <w:t>（八）国有资产占有使用情况</w:t>
      </w:r>
    </w:p>
    <w:p>
      <w:pPr>
        <w:ind w:firstLine="630"/>
        <w:jc w:val="left"/>
        <w:rPr>
          <w:rFonts w:hint="eastAsia" w:ascii="黑体" w:hAnsi="黑体" w:eastAsia="黑体"/>
          <w:sz w:val="30"/>
          <w:szCs w:val="30"/>
          <w:lang w:eastAsia="zh-CN"/>
        </w:rPr>
      </w:pPr>
      <w:r>
        <w:rPr>
          <w:rFonts w:hint="eastAsia" w:ascii="黑体" w:hAnsi="黑体" w:eastAsia="黑体"/>
          <w:sz w:val="30"/>
          <w:szCs w:val="30"/>
          <w:lang w:eastAsia="zh-CN"/>
        </w:rPr>
        <w:t>本单位己经车改无特定用车，没有大额专用以及通用设备，因此国有资产占用数字为零。</w:t>
      </w:r>
    </w:p>
    <w:p>
      <w:pPr>
        <w:widowControl/>
        <w:spacing w:line="540" w:lineRule="exact"/>
        <w:ind w:firstLine="482" w:firstLineChars="150"/>
        <w:jc w:val="left"/>
        <w:rPr>
          <w:rFonts w:hint="eastAsia" w:ascii="仿宋_GB2312" w:eastAsia="仿宋_GB2312"/>
          <w:sz w:val="32"/>
          <w:szCs w:val="32"/>
        </w:rPr>
      </w:pPr>
      <w:r>
        <w:rPr>
          <w:rFonts w:hint="eastAsia" w:ascii="仿宋_GB2312" w:eastAsia="仿宋_GB2312"/>
          <w:b/>
          <w:sz w:val="32"/>
          <w:szCs w:val="32"/>
        </w:rPr>
        <w:t>（九）绩效目标设置情况</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（一）绩效管理工作开展情况。</w:t>
      </w:r>
    </w:p>
    <w:p>
      <w:pPr>
        <w:autoSpaceDE w:val="0"/>
        <w:autoSpaceDN w:val="0"/>
        <w:adjustRightInd w:val="0"/>
        <w:spacing w:line="360" w:lineRule="auto"/>
        <w:ind w:firstLine="600" w:firstLineChars="200"/>
        <w:jc w:val="left"/>
        <w:rPr>
          <w:rFonts w:hint="eastAsia" w:ascii="仿宋_GB2312" w:eastAsia="仿宋_GB2312"/>
          <w:sz w:val="32"/>
          <w:szCs w:val="32"/>
        </w:rPr>
      </w:pPr>
      <w:r>
        <w:rPr>
          <w:rFonts w:hint="eastAsia" w:ascii="仿宋" w:hAnsi="仿宋" w:eastAsia="仿宋" w:cs="仿宋_GB2312"/>
          <w:kern w:val="0"/>
          <w:sz w:val="30"/>
          <w:szCs w:val="30"/>
        </w:rPr>
        <w:t>我</w:t>
      </w:r>
      <w:r>
        <w:rPr>
          <w:rFonts w:hint="eastAsia" w:ascii="仿宋" w:hAnsi="仿宋" w:eastAsia="仿宋"/>
          <w:sz w:val="30"/>
          <w:szCs w:val="30"/>
          <w:lang w:eastAsia="zh-CN"/>
        </w:rPr>
        <w:t>单位</w:t>
      </w:r>
      <w:r>
        <w:rPr>
          <w:rFonts w:hint="eastAsia" w:ascii="仿宋" w:hAnsi="仿宋" w:eastAsia="仿宋" w:cs="仿宋_GB2312"/>
          <w:kern w:val="0"/>
          <w:sz w:val="30"/>
          <w:szCs w:val="30"/>
          <w:lang w:eastAsia="zh-CN"/>
        </w:rPr>
        <w:t>没有绩效项目</w:t>
      </w:r>
      <w:r>
        <w:rPr>
          <w:rFonts w:hint="eastAsia" w:ascii="仿宋" w:hAnsi="仿宋" w:eastAsia="仿宋" w:cs="仿宋_GB2312"/>
          <w:kern w:val="0"/>
          <w:sz w:val="30"/>
          <w:szCs w:val="30"/>
        </w:rPr>
        <w:t>。</w:t>
      </w:r>
      <w:r>
        <w:rPr>
          <w:rFonts w:hint="eastAsia" w:ascii="仿宋_GB2312" w:eastAsia="仿宋_GB2312"/>
          <w:sz w:val="32"/>
          <w:szCs w:val="32"/>
        </w:rPr>
        <w:t xml:space="preserve"> </w:t>
      </w:r>
    </w:p>
    <w:p>
      <w:pPr>
        <w:spacing w:line="520" w:lineRule="exact"/>
        <w:ind w:firstLine="482" w:firstLineChars="150"/>
        <w:rPr>
          <w:rFonts w:hint="eastAsia" w:ascii="仿宋_GB2312" w:eastAsia="仿宋_GB2312"/>
          <w:b/>
          <w:sz w:val="32"/>
          <w:szCs w:val="32"/>
        </w:rPr>
      </w:pPr>
    </w:p>
    <w:p>
      <w:pPr>
        <w:spacing w:line="520" w:lineRule="exact"/>
        <w:ind w:firstLine="630" w:firstLineChars="196"/>
        <w:rPr>
          <w:rFonts w:hint="eastAsia" w:ascii="宋体" w:hAnsi="宋体"/>
          <w:b/>
          <w:sz w:val="32"/>
          <w:szCs w:val="32"/>
        </w:rPr>
      </w:pPr>
      <w:r>
        <w:rPr>
          <w:rFonts w:hint="eastAsia" w:ascii="宋体" w:hAnsi="宋体"/>
          <w:b/>
          <w:sz w:val="32"/>
          <w:szCs w:val="32"/>
        </w:rPr>
        <w:t>二、“三公”经费预算情况说明</w:t>
      </w:r>
    </w:p>
    <w:p>
      <w:pPr>
        <w:ind w:firstLine="630"/>
        <w:jc w:val="left"/>
        <w:rPr>
          <w:rFonts w:hint="eastAsia" w:ascii="仿宋" w:hAnsi="仿宋" w:eastAsia="仿宋"/>
          <w:sz w:val="30"/>
          <w:szCs w:val="30"/>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w:t>
      </w:r>
      <w:r>
        <w:rPr>
          <w:rFonts w:hint="eastAsia" w:ascii="仿宋" w:hAnsi="仿宋" w:eastAsia="仿宋"/>
          <w:sz w:val="30"/>
          <w:szCs w:val="30"/>
          <w:lang w:val="en-US" w:eastAsia="zh-CN"/>
        </w:rPr>
        <w:t>20</w:t>
      </w:r>
      <w:r>
        <w:rPr>
          <w:rFonts w:hint="eastAsia" w:ascii="仿宋" w:hAnsi="仿宋" w:eastAsia="仿宋"/>
          <w:sz w:val="30"/>
          <w:szCs w:val="30"/>
        </w:rPr>
        <w:t>年度一般公共预算财政拨款“三公”经费支出年初预算数为0万元</w:t>
      </w:r>
      <w:r>
        <w:rPr>
          <w:rFonts w:hint="eastAsia" w:ascii="仿宋" w:hAnsi="仿宋" w:eastAsia="仿宋"/>
          <w:b/>
          <w:sz w:val="30"/>
          <w:szCs w:val="30"/>
        </w:rPr>
        <w:t>（指当年预算安排数，不含上年结转结余）</w:t>
      </w:r>
      <w:r>
        <w:rPr>
          <w:rFonts w:hint="eastAsia" w:ascii="仿宋" w:hAnsi="仿宋" w:eastAsia="仿宋"/>
          <w:sz w:val="30"/>
          <w:szCs w:val="30"/>
        </w:rPr>
        <w:t>，决算数为0万元</w:t>
      </w:r>
      <w:r>
        <w:rPr>
          <w:rFonts w:hint="eastAsia" w:ascii="仿宋" w:hAnsi="仿宋" w:eastAsia="仿宋"/>
          <w:b/>
          <w:sz w:val="30"/>
          <w:szCs w:val="30"/>
        </w:rPr>
        <w:t>（含当年财政拨款预算和以前年度结转结余资金安排的实际支出）</w:t>
      </w:r>
      <w:r>
        <w:rPr>
          <w:rFonts w:hint="eastAsia" w:ascii="仿宋" w:hAnsi="仿宋" w:eastAsia="仿宋"/>
          <w:sz w:val="30"/>
          <w:szCs w:val="30"/>
        </w:rPr>
        <w:t>，完成预算的</w:t>
      </w:r>
      <w:r>
        <w:rPr>
          <w:rFonts w:hint="eastAsia" w:ascii="仿宋" w:hAnsi="仿宋" w:eastAsia="仿宋"/>
          <w:sz w:val="30"/>
          <w:szCs w:val="30"/>
          <w:lang w:val="en-US" w:eastAsia="zh-CN"/>
        </w:rPr>
        <w:t>0</w:t>
      </w:r>
      <w:r>
        <w:rPr>
          <w:rFonts w:hint="eastAsia" w:ascii="仿宋" w:hAnsi="仿宋" w:eastAsia="仿宋"/>
          <w:sz w:val="30"/>
          <w:szCs w:val="30"/>
        </w:rPr>
        <w:t>%，决算数较上年增长（下降）0 %，其中：</w:t>
      </w:r>
    </w:p>
    <w:p>
      <w:pPr>
        <w:ind w:firstLine="630"/>
        <w:jc w:val="left"/>
        <w:rPr>
          <w:rFonts w:hint="eastAsia" w:ascii="仿宋" w:hAnsi="仿宋" w:eastAsia="仿宋"/>
          <w:sz w:val="30"/>
          <w:szCs w:val="30"/>
        </w:rPr>
      </w:pPr>
      <w:r>
        <w:rPr>
          <w:rFonts w:hint="eastAsia" w:ascii="仿宋" w:hAnsi="仿宋" w:eastAsia="仿宋" w:cs="Times New Roman"/>
          <w:sz w:val="30"/>
          <w:szCs w:val="30"/>
        </w:rPr>
        <w:t>（一）因公出国（境）支出年初预算数为 0 万元，决算数为0万元，完成预算的</w:t>
      </w:r>
      <w:r>
        <w:rPr>
          <w:rFonts w:hint="eastAsia" w:ascii="仿宋" w:hAnsi="仿宋" w:eastAsia="仿宋" w:cs="Times New Roman"/>
          <w:sz w:val="30"/>
          <w:szCs w:val="30"/>
          <w:lang w:val="en-US" w:eastAsia="zh-CN"/>
        </w:rPr>
        <w:t>0</w:t>
      </w:r>
      <w:r>
        <w:rPr>
          <w:rFonts w:hint="eastAsia" w:ascii="仿宋" w:hAnsi="仿宋" w:eastAsia="仿宋" w:cs="Times New Roman"/>
          <w:sz w:val="30"/>
          <w:szCs w:val="30"/>
        </w:rPr>
        <w:t>%，决算数较上年增长（下降）0 %。全年安排因公出国（境） 团组 0 个</w:t>
      </w:r>
      <w:r>
        <w:rPr>
          <w:rFonts w:hint="eastAsia" w:ascii="仿宋" w:hAnsi="仿宋" w:eastAsia="仿宋" w:cs="Times New Roman"/>
          <w:sz w:val="30"/>
          <w:szCs w:val="30"/>
          <w:lang w:eastAsia="zh-CN"/>
        </w:rPr>
        <w:t>，</w:t>
      </w:r>
      <w:r>
        <w:rPr>
          <w:rFonts w:hint="eastAsia" w:ascii="仿宋" w:hAnsi="仿宋" w:eastAsia="仿宋" w:cs="Times New Roman"/>
          <w:sz w:val="30"/>
          <w:szCs w:val="30"/>
        </w:rPr>
        <w:t>主要原因是：没有出国出境。</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（二）公务接待费支出年初预算数为 0万元，决算数为 0万元，完成预算的</w:t>
      </w:r>
      <w:r>
        <w:rPr>
          <w:rFonts w:hint="eastAsia" w:ascii="仿宋" w:hAnsi="仿宋" w:eastAsia="仿宋" w:cs="Times New Roman"/>
          <w:sz w:val="30"/>
          <w:szCs w:val="30"/>
          <w:lang w:val="en-US" w:eastAsia="zh-CN"/>
        </w:rPr>
        <w:t>0</w:t>
      </w:r>
      <w:r>
        <w:rPr>
          <w:rFonts w:hint="eastAsia" w:ascii="仿宋" w:hAnsi="仿宋" w:eastAsia="仿宋" w:cs="Times New Roman"/>
          <w:sz w:val="30"/>
          <w:szCs w:val="30"/>
        </w:rPr>
        <w:t>%，决算数较上年增长（下降） 0%。全年国内公务接待 0 批次， 累计接待0人次，其中外事接待 0 批次。主要原因是：响应政策。</w:t>
      </w:r>
    </w:p>
    <w:p>
      <w:pPr>
        <w:ind w:firstLine="630"/>
        <w:jc w:val="left"/>
        <w:rPr>
          <w:rFonts w:hint="eastAsia" w:ascii="仿宋" w:hAnsi="仿宋" w:eastAsia="仿宋" w:cs="Times New Roman"/>
          <w:sz w:val="30"/>
          <w:szCs w:val="30"/>
        </w:rPr>
      </w:pPr>
      <w:r>
        <w:rPr>
          <w:rFonts w:hint="eastAsia" w:ascii="仿宋" w:hAnsi="仿宋" w:eastAsia="仿宋" w:cs="Times New Roman"/>
          <w:sz w:val="30"/>
          <w:szCs w:val="30"/>
        </w:rPr>
        <w:t>（三）公务用车购置及运行维护费支出0万元，其中公务用车购置年初预算数为0万元，决算数为0万元，完成预算的100 %，决算数较上年增长（下降）0%。主要原因是：己车改，没有进行购置；公务用车运行维护费支出年初预算数为0万元，决算数为  0万元，完成预算的0 %，决算数较上年增长（下降）0 %。年末公务用车保有0辆主要原因是：车改，没有费用支出。</w:t>
      </w:r>
    </w:p>
    <w:p>
      <w:pPr>
        <w:spacing w:line="520" w:lineRule="exact"/>
        <w:ind w:firstLine="630" w:firstLineChars="196"/>
        <w:rPr>
          <w:rFonts w:hint="eastAsia" w:ascii="宋体" w:hAnsi="宋体"/>
          <w:b/>
          <w:sz w:val="32"/>
          <w:szCs w:val="32"/>
        </w:rPr>
      </w:pPr>
      <w:r>
        <w:rPr>
          <w:rFonts w:hint="eastAsia" w:ascii="宋体" w:hAnsi="宋体"/>
          <w:b/>
          <w:sz w:val="32"/>
          <w:szCs w:val="32"/>
        </w:rPr>
        <w:t>三、南昌市西湖区</w:t>
      </w:r>
      <w:r>
        <w:rPr>
          <w:rFonts w:hint="eastAsia" w:ascii="宋体" w:hAnsi="宋体"/>
          <w:b/>
          <w:sz w:val="32"/>
          <w:szCs w:val="32"/>
          <w:lang w:eastAsia="zh-CN"/>
        </w:rPr>
        <w:t>筷子巷</w:t>
      </w:r>
      <w:r>
        <w:rPr>
          <w:rFonts w:hint="eastAsia" w:ascii="宋体" w:hAnsi="宋体"/>
          <w:b/>
          <w:sz w:val="32"/>
          <w:szCs w:val="32"/>
        </w:rPr>
        <w:t>住房保障和房产管理所2020年部门预算表</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（详见附件）</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第四部分 名词解释</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一、收入科目</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（一）财政拨款：指省级财政当年拨付的资金。</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（二）事业收入：指事业单位开展专业业务活动及辅助活动取得的收入。</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（三）事业单位经营收入：指事业单位在专业业务活动及辅助活动之外开展非独立核算经营活动取得的收入。</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（四）其他收入：指除财政拨款、事业收入、事业单位经营收入等以外的各项收入。</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（五）附属单位上缴收入：反映事业单位附属的独立核算单位按规定标准或比例缴纳的各项收入。包括附属的事业单位上缴的收入和附属的企业上缴的利润等。</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（六）上级补助收入：反映事业单位从主管部门和上级单位取得的非财政补助收入。</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（七）用事业基金弥补收支差额：填列事业单位用事业基金弥补2020年收支差额的数额。</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（八）上年结转和结余：填列2020年全部结转和结余的资金数，包括当年结转结余资金和历年滚存结转结余资金。</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二、支出科目</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1、一般公共服务支出（类）财政事务（款）行政运行（项）：反映各级财政行政单位（包括实行公务员管理的事业单位）的基本支出。</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2、一般公共服务支出（类）财政事务（款）一般行政管理事务（项）：反映各级财政行政单位（包括实行公务员管理的事业单位）未单独设置项级科目的其他项目支出。</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3、一般公共服务支出（类）财政事务（款）财政国库业务（项）：反映财政部门用于财政国库集中收付业务方面的支出。</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4、一般公共服务支出（类）财政事务（款）事业运行（项）：反映财政事业单位的基本支出。</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5、一般公共服务支出（类）财政事务（款）其他财政事务支出（项）：反映财政事业单位其他财政事务方面的支出。</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6、社会保障和就业支出（类）行政单位离退休（款）未归口管理的行政单位离退休（项）：反映未实行归口管理的行政单位（包括实行公务员管理的事业单位）开支的离退休经费。</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7、社会保障和就业支出（类）行政单位离退休（款）机关事业单位基本养老保险缴费支出（项）：反映机关事业单位实施养老保险制度由单位缴纳的基本养老保险费支出。</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8、社会保障和就业支出（类）行政单位离退休（款）机关事业单位职业年金缴费支出（项）：反映机关事业单位实施养老保险制度由单位实际缴纳的职业年金支出。</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9、农林水支出（类）水利（款）其他水利支出（项）：反映除其他用于水利方面的支出。</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10、住房保障支出（类）住房改革支出（款）住房公积金（项）：反映行政事业单位按人力资源和社会保障部、财政部规定的基本工资和津补贴以及规定比例为职工缴纳的住房公积金。</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11、住房保障支出（类）住房改革支出（款）购房补贴（项）：反映按房改政策规定，行政事业单位向符合条件职工（含离退休人员）、军队（含武警）向转役复员离退休人员发放的用于购买住房的补贴。</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附件：</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1、部门收支预算总表</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2、部门收入总表</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3、部门支出总表</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4、财政拨款收支总表</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5、一般公共预算支出表</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6、一般公共预算基本支出表</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7、一般公共预算“三公经费”支出表</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8、纳入预算管理的政府性基金收支预算表</w:t>
      </w:r>
    </w:p>
    <w:sectPr>
      <w:headerReference r:id="rId3" w:type="default"/>
      <w:footerReference r:id="rId4" w:type="default"/>
      <w:footerReference r:id="rId5" w:type="even"/>
      <w:pgSz w:w="11906" w:h="16838"/>
      <w:pgMar w:top="1247" w:right="1247" w:bottom="1247" w:left="124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ascii="宋体" w:hAnsi="宋体"/>
        <w:sz w:val="21"/>
        <w:szCs w:val="21"/>
      </w:rPr>
    </w:pPr>
    <w:r>
      <w:rPr>
        <w:rFonts w:ascii="宋体" w:hAnsi="宋体"/>
        <w:sz w:val="21"/>
        <w:szCs w:val="21"/>
      </w:rPr>
      <w:fldChar w:fldCharType="begin"/>
    </w:r>
    <w:r>
      <w:rPr>
        <w:rStyle w:val="9"/>
        <w:rFonts w:ascii="宋体" w:hAnsi="宋体"/>
        <w:sz w:val="21"/>
        <w:szCs w:val="21"/>
      </w:rPr>
      <w:instrText xml:space="preserve">PAGE  </w:instrText>
    </w:r>
    <w:r>
      <w:rPr>
        <w:rFonts w:ascii="宋体" w:hAnsi="宋体"/>
        <w:sz w:val="21"/>
        <w:szCs w:val="21"/>
      </w:rPr>
      <w:fldChar w:fldCharType="separate"/>
    </w:r>
    <w:r>
      <w:rPr>
        <w:rStyle w:val="9"/>
        <w:rFonts w:ascii="宋体" w:hAnsi="宋体"/>
        <w:sz w:val="21"/>
        <w:szCs w:val="21"/>
      </w:rPr>
      <w:t>- 3 -</w:t>
    </w:r>
    <w:r>
      <w:rPr>
        <w:rFonts w:ascii="宋体" w:hAnsi="宋体"/>
        <w:sz w:val="21"/>
        <w:szCs w:val="21"/>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E2ZTE2NjE5YTJjMWE1NDY3MjZjNjg2MmMwYjhjOWUifQ=="/>
  </w:docVars>
  <w:rsids>
    <w:rsidRoot w:val="000C7C4D"/>
    <w:rsid w:val="000074FC"/>
    <w:rsid w:val="00041475"/>
    <w:rsid w:val="00047C44"/>
    <w:rsid w:val="00052D53"/>
    <w:rsid w:val="000737D1"/>
    <w:rsid w:val="00075398"/>
    <w:rsid w:val="000A17E7"/>
    <w:rsid w:val="000A19A0"/>
    <w:rsid w:val="000A75F5"/>
    <w:rsid w:val="000C2F18"/>
    <w:rsid w:val="000C7C4D"/>
    <w:rsid w:val="000F0875"/>
    <w:rsid w:val="0011244B"/>
    <w:rsid w:val="00146488"/>
    <w:rsid w:val="00174B83"/>
    <w:rsid w:val="001A4D50"/>
    <w:rsid w:val="001B008F"/>
    <w:rsid w:val="001E1E2B"/>
    <w:rsid w:val="00201F0F"/>
    <w:rsid w:val="00221EBC"/>
    <w:rsid w:val="002240C3"/>
    <w:rsid w:val="00264235"/>
    <w:rsid w:val="002850B0"/>
    <w:rsid w:val="00285B5A"/>
    <w:rsid w:val="002B00A1"/>
    <w:rsid w:val="002C0553"/>
    <w:rsid w:val="002C5FB1"/>
    <w:rsid w:val="002F4365"/>
    <w:rsid w:val="002F7FE2"/>
    <w:rsid w:val="003014F8"/>
    <w:rsid w:val="003063C9"/>
    <w:rsid w:val="00312939"/>
    <w:rsid w:val="00337D8B"/>
    <w:rsid w:val="00361780"/>
    <w:rsid w:val="00371084"/>
    <w:rsid w:val="00374BC1"/>
    <w:rsid w:val="00381250"/>
    <w:rsid w:val="003A6848"/>
    <w:rsid w:val="003B0508"/>
    <w:rsid w:val="003C18FE"/>
    <w:rsid w:val="004528F0"/>
    <w:rsid w:val="00455B62"/>
    <w:rsid w:val="004619F5"/>
    <w:rsid w:val="0049230D"/>
    <w:rsid w:val="004F00EB"/>
    <w:rsid w:val="00522EA5"/>
    <w:rsid w:val="005429A5"/>
    <w:rsid w:val="00551A28"/>
    <w:rsid w:val="005655D3"/>
    <w:rsid w:val="005766B5"/>
    <w:rsid w:val="005969B2"/>
    <w:rsid w:val="005A2986"/>
    <w:rsid w:val="005A5910"/>
    <w:rsid w:val="005B1D40"/>
    <w:rsid w:val="005B7CDD"/>
    <w:rsid w:val="005D5658"/>
    <w:rsid w:val="005E0502"/>
    <w:rsid w:val="005E2603"/>
    <w:rsid w:val="005E34B0"/>
    <w:rsid w:val="005F56AB"/>
    <w:rsid w:val="00604A7A"/>
    <w:rsid w:val="00614EF4"/>
    <w:rsid w:val="006458E7"/>
    <w:rsid w:val="006575B7"/>
    <w:rsid w:val="00681E23"/>
    <w:rsid w:val="0068429B"/>
    <w:rsid w:val="0068629D"/>
    <w:rsid w:val="00693F86"/>
    <w:rsid w:val="00696275"/>
    <w:rsid w:val="006E55F8"/>
    <w:rsid w:val="00706613"/>
    <w:rsid w:val="0071014B"/>
    <w:rsid w:val="0071633D"/>
    <w:rsid w:val="007360B8"/>
    <w:rsid w:val="00746B4C"/>
    <w:rsid w:val="0076464B"/>
    <w:rsid w:val="007B328B"/>
    <w:rsid w:val="007D1B97"/>
    <w:rsid w:val="007D5AE9"/>
    <w:rsid w:val="007F4EC1"/>
    <w:rsid w:val="007F6A47"/>
    <w:rsid w:val="00807806"/>
    <w:rsid w:val="0084465D"/>
    <w:rsid w:val="00846C78"/>
    <w:rsid w:val="008A5095"/>
    <w:rsid w:val="008B6587"/>
    <w:rsid w:val="008C1C5B"/>
    <w:rsid w:val="00927425"/>
    <w:rsid w:val="0095484F"/>
    <w:rsid w:val="009922FA"/>
    <w:rsid w:val="0099538A"/>
    <w:rsid w:val="009A2FC5"/>
    <w:rsid w:val="009A72C5"/>
    <w:rsid w:val="009B30AF"/>
    <w:rsid w:val="009D16F7"/>
    <w:rsid w:val="009D603F"/>
    <w:rsid w:val="009E7ADE"/>
    <w:rsid w:val="009F0DB8"/>
    <w:rsid w:val="009F6F87"/>
    <w:rsid w:val="00A01F51"/>
    <w:rsid w:val="00A03304"/>
    <w:rsid w:val="00A03328"/>
    <w:rsid w:val="00A14B85"/>
    <w:rsid w:val="00A27CEA"/>
    <w:rsid w:val="00A46056"/>
    <w:rsid w:val="00A46D07"/>
    <w:rsid w:val="00A63752"/>
    <w:rsid w:val="00A76585"/>
    <w:rsid w:val="00A83427"/>
    <w:rsid w:val="00A92E3E"/>
    <w:rsid w:val="00AA1D93"/>
    <w:rsid w:val="00AA7BA3"/>
    <w:rsid w:val="00B32BAA"/>
    <w:rsid w:val="00B43513"/>
    <w:rsid w:val="00B53D74"/>
    <w:rsid w:val="00B670D5"/>
    <w:rsid w:val="00B71251"/>
    <w:rsid w:val="00B722B9"/>
    <w:rsid w:val="00B94C87"/>
    <w:rsid w:val="00BA5DAE"/>
    <w:rsid w:val="00BB3240"/>
    <w:rsid w:val="00BC39B2"/>
    <w:rsid w:val="00BE5A2C"/>
    <w:rsid w:val="00BF1E58"/>
    <w:rsid w:val="00C000F6"/>
    <w:rsid w:val="00C21943"/>
    <w:rsid w:val="00C21AEB"/>
    <w:rsid w:val="00C22FF4"/>
    <w:rsid w:val="00C35234"/>
    <w:rsid w:val="00C65ADE"/>
    <w:rsid w:val="00C80A49"/>
    <w:rsid w:val="00CA0B9F"/>
    <w:rsid w:val="00CA2863"/>
    <w:rsid w:val="00CA7356"/>
    <w:rsid w:val="00CB7E43"/>
    <w:rsid w:val="00D017E2"/>
    <w:rsid w:val="00D10EDB"/>
    <w:rsid w:val="00D15208"/>
    <w:rsid w:val="00D52D3C"/>
    <w:rsid w:val="00D61B58"/>
    <w:rsid w:val="00D625FB"/>
    <w:rsid w:val="00D76836"/>
    <w:rsid w:val="00D905F9"/>
    <w:rsid w:val="00DA2C2A"/>
    <w:rsid w:val="00DA2EA7"/>
    <w:rsid w:val="00E04F83"/>
    <w:rsid w:val="00E078F3"/>
    <w:rsid w:val="00E12AC8"/>
    <w:rsid w:val="00E47926"/>
    <w:rsid w:val="00E56A1A"/>
    <w:rsid w:val="00E90913"/>
    <w:rsid w:val="00EA5471"/>
    <w:rsid w:val="00EB116B"/>
    <w:rsid w:val="00EC4DD7"/>
    <w:rsid w:val="00EE0FF7"/>
    <w:rsid w:val="00EE1D73"/>
    <w:rsid w:val="00EE3C8C"/>
    <w:rsid w:val="00EE3F00"/>
    <w:rsid w:val="00F1046D"/>
    <w:rsid w:val="00F33379"/>
    <w:rsid w:val="00F516F5"/>
    <w:rsid w:val="00F54271"/>
    <w:rsid w:val="00F80E7A"/>
    <w:rsid w:val="00F860E3"/>
    <w:rsid w:val="00F86358"/>
    <w:rsid w:val="00F95C6C"/>
    <w:rsid w:val="00FA1E20"/>
    <w:rsid w:val="00FA2F9C"/>
    <w:rsid w:val="00FA79C7"/>
    <w:rsid w:val="00FC60CB"/>
    <w:rsid w:val="00FD0063"/>
    <w:rsid w:val="00FD6314"/>
    <w:rsid w:val="00FE2D59"/>
    <w:rsid w:val="0FE75C0E"/>
    <w:rsid w:val="124856A6"/>
    <w:rsid w:val="19984525"/>
    <w:rsid w:val="1D97768C"/>
    <w:rsid w:val="27883DCB"/>
    <w:rsid w:val="286F73E8"/>
    <w:rsid w:val="2C6E53EA"/>
    <w:rsid w:val="37647C47"/>
    <w:rsid w:val="398D772B"/>
    <w:rsid w:val="3F661DAB"/>
    <w:rsid w:val="4E0B42D4"/>
    <w:rsid w:val="5D5A31A5"/>
    <w:rsid w:val="5D77019C"/>
    <w:rsid w:val="626B0209"/>
    <w:rsid w:val="65864C4E"/>
    <w:rsid w:val="66DB5453"/>
    <w:rsid w:val="6B0B7DAB"/>
    <w:rsid w:val="6D9A6CB4"/>
    <w:rsid w:val="7EAA0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7</Pages>
  <Words>3126</Words>
  <Characters>3238</Characters>
  <Lines>21</Lines>
  <Paragraphs>5</Paragraphs>
  <TotalTime>1</TotalTime>
  <ScaleCrop>false</ScaleCrop>
  <LinksUpToDate>false</LinksUpToDate>
  <CharactersWithSpaces>3301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2022-05-13T08:24:00Z</dcterms:created>
  <dc:creator>微软中国</dc:creator>
  <cp:lastModifiedBy>大嘴</cp:lastModifiedBy>
  <cp:lastPrinted>2016-04-27T01:57:00Z</cp:lastPrinted>
  <dcterms:modified xsi:type="dcterms:W3CDTF">2022-05-16T03:02:59Z</dcterms:modified>
  <dc:title>南昌市财政局关于做好2015年市级部门预算信息公开工作的通知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DEA8691750EE4902897AFB7B31AC85CD</vt:lpwstr>
  </property>
</Properties>
</file>