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cs="黑体"/>
          <w:color w:val="000000"/>
          <w:sz w:val="36"/>
          <w:szCs w:val="36"/>
        </w:rPr>
      </w:pPr>
      <w:r>
        <w:rPr>
          <w:rFonts w:ascii="方正小标宋简体" w:hAnsi="方正小标宋简体" w:cs="黑体"/>
          <w:color w:val="000000"/>
          <w:sz w:val="36"/>
          <w:szCs w:val="36"/>
        </w:rPr>
        <w:t>202</w:t>
      </w:r>
      <w:r>
        <w:rPr>
          <w:rFonts w:hint="eastAsia" w:ascii="方正小标宋简体" w:hAnsi="方正小标宋简体" w:cs="黑体"/>
          <w:color w:val="000000"/>
          <w:sz w:val="36"/>
          <w:szCs w:val="36"/>
          <w:lang w:val="en-US" w:eastAsia="zh-CN"/>
        </w:rPr>
        <w:t>2</w:t>
      </w:r>
      <w:r>
        <w:rPr>
          <w:rFonts w:ascii="方正小标宋简体" w:hAnsi="方正小标宋简体" w:cs="黑体"/>
          <w:color w:val="000000"/>
          <w:sz w:val="36"/>
          <w:szCs w:val="36"/>
        </w:rPr>
        <w:t>年度部门（单位）整体支出绩效自评报告</w:t>
      </w:r>
    </w:p>
    <w:p>
      <w:pPr>
        <w:rPr>
          <w:sz w:val="30"/>
          <w:szCs w:val="30"/>
        </w:rPr>
      </w:pPr>
      <w:r>
        <w:rPr>
          <w:rFonts w:hint="eastAsia" w:ascii="宋体" w:hAnsi="宋体"/>
          <w:color w:val="000000"/>
          <w:kern w:val="0"/>
          <w:sz w:val="30"/>
          <w:szCs w:val="30"/>
        </w:rPr>
        <w:t>部门（单位）： 南昌市西湖区桃源街道办事处（盖章）</w:t>
      </w:r>
    </w:p>
    <w:p>
      <w:pPr>
        <w:rPr>
          <w:sz w:val="30"/>
          <w:szCs w:val="30"/>
        </w:rPr>
      </w:pPr>
      <w:r>
        <w:rPr>
          <w:rFonts w:hint="eastAsia" w:ascii="宋体" w:hAnsi="宋体"/>
          <w:b/>
          <w:color w:val="000000"/>
          <w:kern w:val="0"/>
          <w:sz w:val="30"/>
          <w:szCs w:val="30"/>
        </w:rPr>
        <w:t>一、部门概况</w:t>
      </w:r>
    </w:p>
    <w:p>
      <w:pPr>
        <w:widowControl/>
        <w:jc w:val="left"/>
        <w:rPr>
          <w:rFonts w:ascii="宋体" w:hAnsi="宋体"/>
          <w:color w:val="000000"/>
          <w:kern w:val="0"/>
          <w:sz w:val="30"/>
          <w:szCs w:val="30"/>
        </w:rPr>
      </w:pPr>
      <w:r>
        <w:rPr>
          <w:rFonts w:hint="eastAsia" w:ascii="宋体" w:hAnsi="宋体"/>
          <w:color w:val="000000"/>
          <w:kern w:val="0"/>
          <w:sz w:val="30"/>
          <w:szCs w:val="30"/>
        </w:rPr>
        <w:t>（一）部门主要职责职能、组织架构、人员及资产等基本情况。</w:t>
      </w:r>
    </w:p>
    <w:p>
      <w:pPr>
        <w:spacing w:line="540" w:lineRule="exact"/>
        <w:ind w:firstLine="600" w:firstLineChars="200"/>
        <w:rPr>
          <w:rFonts w:hint="eastAsia" w:ascii="宋体" w:hAnsi="宋体" w:cs="仿宋_GB2312"/>
          <w:sz w:val="30"/>
          <w:szCs w:val="30"/>
        </w:rPr>
      </w:pPr>
      <w:r>
        <w:rPr>
          <w:rFonts w:hint="eastAsia" w:ascii="宋体" w:hAnsi="宋体" w:cs="仿宋_GB2312"/>
          <w:sz w:val="30"/>
          <w:szCs w:val="30"/>
        </w:rPr>
        <w:t>主要职能为：</w:t>
      </w:r>
    </w:p>
    <w:p>
      <w:pPr>
        <w:spacing w:line="540" w:lineRule="exact"/>
        <w:ind w:firstLine="600" w:firstLineChars="200"/>
        <w:rPr>
          <w:rFonts w:hint="eastAsia" w:ascii="宋体" w:hAnsi="宋体"/>
          <w:sz w:val="30"/>
          <w:szCs w:val="30"/>
        </w:rPr>
      </w:pPr>
      <w:r>
        <w:rPr>
          <w:rFonts w:hint="eastAsia" w:ascii="宋体" w:hAnsi="宋体"/>
          <w:kern w:val="0"/>
          <w:sz w:val="30"/>
          <w:szCs w:val="30"/>
        </w:rPr>
        <w:t>桃源街道办事处是区政府批准成立的机构，主要职责是:在西湖区人民政府和街道党工委的领导下，行使基层政权的部分权力，管理辖区的行政工作。1、宣传、贯彻党的路线、方针、政策、执行法律、法规、规章和上级政府的决定、决议，对居民进行思想政治教育和法制教育。2、拟定本街道国民经济和社会发展规划和工作计划，并负责组织实施和监督检查。3、负责本街道的精神文明建设工作，推进创建文明单位、文明楼院活动。4、负责对本街道内各种经济组织进行协调、指导，促进区域经济发展，做好协税护税和培植税源工作。5、负责做好计划生育各项服务工作。6负责本辖区社会治安综合治理工作，推进安全楼院建设，协调街道辖区单位内保工作，协助公安派出所做好消防工作，负责本辖区司法调解，普法，法律服务和帮教工作。7、负责本街道社区建设工作，拟订社区建设工作发展规划，组织并指导社区干部的培训和社区服务管理工作；组织指导社区居委会换届选举工作，指导开展居民委员会民主选举、民主决策、民主管理和民主监督工作，推进基层主义政治建设；负责本街道居民最低生活保障对象的调查、申报和保障金的发放；负责本街道拥军优属工作，组织实施社会优待和为优抚对象解“三难”工作；负责本街道残联工作。8、参与城市建设和管理，会同有关部门做好辖区内市容环境卫生，协助搞好环境保护，道路绿化等工作。9、负责本辖区群众性社区文化、社区体育、社区卫生及扫盲工作。10、负责本辖区公共就业服务。11、负责街道国有资产、集体资产的监督、管理和审计工作。12、做好本征兵工作和国防动员、国防教育工作。、13、组织本街道人民代表和政协委员的学习、视察等活动，为人民代表依法行使权利和政协委员参政议政创造有利条件。14、处理人民来信，接待群众来访，及时向区委、区政府反映居民意见和建议。15、完成区委、区政府交办的其他工作</w:t>
      </w:r>
      <w:r>
        <w:rPr>
          <w:rFonts w:hint="eastAsia" w:ascii="宋体" w:hAnsi="宋体"/>
          <w:sz w:val="30"/>
          <w:szCs w:val="30"/>
        </w:rPr>
        <w:t>。</w:t>
      </w:r>
    </w:p>
    <w:p>
      <w:pPr>
        <w:spacing w:line="540" w:lineRule="exact"/>
        <w:ind w:firstLine="600" w:firstLineChars="200"/>
        <w:rPr>
          <w:rFonts w:hint="eastAsia" w:ascii="宋体" w:hAnsi="宋体"/>
          <w:sz w:val="30"/>
          <w:szCs w:val="30"/>
        </w:rPr>
      </w:pPr>
      <w:r>
        <w:rPr>
          <w:rFonts w:hint="eastAsia" w:ascii="宋体" w:hAnsi="宋体"/>
          <w:sz w:val="30"/>
          <w:szCs w:val="30"/>
        </w:rPr>
        <w:t>组织架构：</w:t>
      </w:r>
    </w:p>
    <w:p>
      <w:pPr>
        <w:rPr>
          <w:rFonts w:ascii="宋体" w:hAnsi="宋体"/>
          <w:sz w:val="30"/>
          <w:szCs w:val="30"/>
        </w:rPr>
      </w:pPr>
      <w:r>
        <w:rPr>
          <w:rFonts w:hint="eastAsia" w:ascii="宋体" w:hAnsi="宋体"/>
          <w:sz w:val="30"/>
          <w:szCs w:val="30"/>
        </w:rPr>
        <w:t xml:space="preserve">    （一）党政办公室:负责综合协调、督查落实、机关建设、文电、会务、调研、保密、档案、财务管理和核算等综合性工作；负责经济发展相关事务工作、街属企业相关工作、数据统计相关工作，做好招商引资、协税护税、植税源工作；对口人大、政协、统战、工商联等工作。</w:t>
      </w:r>
    </w:p>
    <w:p>
      <w:pPr>
        <w:rPr>
          <w:rFonts w:hint="eastAsia" w:ascii="宋体" w:hAnsi="宋体"/>
          <w:sz w:val="30"/>
          <w:szCs w:val="30"/>
        </w:rPr>
      </w:pPr>
      <w:r>
        <w:rPr>
          <w:rFonts w:hint="eastAsia" w:ascii="宋体" w:hAnsi="宋体"/>
          <w:sz w:val="30"/>
          <w:szCs w:val="30"/>
        </w:rPr>
        <w:t xml:space="preserve">   （二）公共服务办公室(退役军人服务站，便民服务中心):主要负责退役军人服务、民政、教育科技体育、文化旅游、残疾人权益保障、卫生健康、计划生育、流动人口管理、爱国卫生等方面工作;承担行政审批和公共服务事项的审核办理工作;协调派驻部门的行政审批及公共服务事项进驻事宜；负责制定办事大厅日常运行的规章制度和行政审批、公共服务事项的办事流程，统一规范办事大厅建设和窗口工作人员管理；负责社区便民服务点的业务指导和技术支持，提高政务服务效能和质量。</w:t>
      </w:r>
    </w:p>
    <w:p>
      <w:pPr>
        <w:rPr>
          <w:rFonts w:hint="eastAsia" w:ascii="宋体" w:hAnsi="宋体"/>
          <w:sz w:val="30"/>
          <w:szCs w:val="30"/>
        </w:rPr>
      </w:pPr>
      <w:r>
        <w:rPr>
          <w:rFonts w:hint="eastAsia" w:ascii="宋体" w:hAnsi="宋体"/>
          <w:sz w:val="30"/>
          <w:szCs w:val="30"/>
        </w:rPr>
        <w:t xml:space="preserve">   （三）行政执法办公室（综合行政执法队）:组织实施综合行政执法，统一指挥调度派驻执法机构开展执法活动，行使辖区内应急管理、城市管理、城市建设、人力资源和社会保障以及文化旅游、教育科技体育、卫生健康等部门赋予和委托授权的行政执法权限；接受上级执法部门的业务指导和监督，协助上级执法部门开展专项执法行动；负责辖区日常城市管理相关工作。</w:t>
      </w:r>
    </w:p>
    <w:p>
      <w:pPr>
        <w:rPr>
          <w:rFonts w:hint="eastAsia" w:ascii="宋体" w:hAnsi="宋体"/>
          <w:sz w:val="30"/>
          <w:szCs w:val="30"/>
        </w:rPr>
      </w:pPr>
      <w:r>
        <w:rPr>
          <w:rFonts w:hint="eastAsia" w:ascii="宋体" w:hAnsi="宋体"/>
          <w:sz w:val="30"/>
          <w:szCs w:val="30"/>
        </w:rPr>
        <w:t xml:space="preserve">   （四）社会治理办公室（综治中心）:负责社会治安综合治理、平安建设、信访维稳、人民武装、安全生产监督管理、应急管理、防汛抗旱、减灾、抗震救灾、消防等工作。指导社区居委会建设、健全自治平台，组织居民和单位参与社区建设和管理。</w:t>
      </w:r>
    </w:p>
    <w:p>
      <w:pPr>
        <w:rPr>
          <w:rFonts w:hint="eastAsia" w:ascii="宋体" w:hAnsi="宋体"/>
          <w:sz w:val="30"/>
          <w:szCs w:val="30"/>
        </w:rPr>
      </w:pPr>
      <w:r>
        <w:rPr>
          <w:rFonts w:hint="eastAsia" w:ascii="宋体" w:hAnsi="宋体"/>
          <w:sz w:val="30"/>
          <w:szCs w:val="30"/>
        </w:rPr>
        <w:t xml:space="preserve">   （五）党建办公室: 负责党的思想、组织、作风建设和对党员的教育和管理工作；推进社区党建工作，指导社区党支部开展工作；组织指导社区党组织换届选举工作，指导开展社区民主选举、民主决策、民主管理和民主监督工作，推进基层民主政治建设；做好信息和新闻报道工作；做好行政、事业编制干部的考核工作，提出晋级、晋升、任免建议；做好街道精神文明建设工作，推进创建文明单位、文明楼院（小区）活动。</w:t>
      </w:r>
    </w:p>
    <w:p>
      <w:pPr>
        <w:rPr>
          <w:rFonts w:hint="eastAsia" w:ascii="宋体" w:hAnsi="宋体"/>
          <w:sz w:val="30"/>
          <w:szCs w:val="30"/>
        </w:rPr>
      </w:pPr>
      <w:r>
        <w:rPr>
          <w:rFonts w:hint="eastAsia" w:ascii="宋体" w:hAnsi="宋体"/>
          <w:sz w:val="30"/>
          <w:szCs w:val="30"/>
        </w:rPr>
        <w:t>人员及资产等基本情况：</w:t>
      </w:r>
    </w:p>
    <w:p>
      <w:pPr>
        <w:ind w:firstLine="630"/>
        <w:jc w:val="left"/>
        <w:rPr>
          <w:rFonts w:hint="eastAsia" w:ascii="宋体" w:hAnsi="宋体"/>
          <w:sz w:val="30"/>
          <w:szCs w:val="30"/>
        </w:rPr>
      </w:pPr>
      <w:r>
        <w:rPr>
          <w:rFonts w:hint="eastAsia" w:ascii="宋体" w:hAnsi="宋体"/>
          <w:sz w:val="30"/>
          <w:szCs w:val="30"/>
        </w:rPr>
        <w:t>本部门2022年年末编制人数40人，其中行政编制10人，事业编制30人；年末实有人数40人，其中在职人员40人，退休人员4人。</w:t>
      </w:r>
    </w:p>
    <w:p>
      <w:pPr>
        <w:widowControl/>
        <w:jc w:val="left"/>
        <w:rPr>
          <w:rFonts w:ascii="宋体" w:hAnsi="宋体"/>
          <w:color w:val="000000"/>
          <w:kern w:val="0"/>
          <w:sz w:val="30"/>
          <w:szCs w:val="30"/>
        </w:rPr>
      </w:pPr>
      <w:r>
        <w:rPr>
          <w:rFonts w:hint="eastAsia"/>
          <w:sz w:val="30"/>
          <w:szCs w:val="30"/>
        </w:rPr>
        <w:t>（二）</w:t>
      </w:r>
      <w:r>
        <w:rPr>
          <w:rFonts w:hint="eastAsia" w:ascii="宋体" w:hAnsi="宋体"/>
          <w:color w:val="000000"/>
          <w:kern w:val="0"/>
          <w:sz w:val="30"/>
          <w:szCs w:val="30"/>
        </w:rPr>
        <w:t>当年部门履职总体目标、工作任务。</w:t>
      </w:r>
    </w:p>
    <w:p>
      <w:pPr>
        <w:ind w:left="360"/>
        <w:jc w:val="left"/>
        <w:rPr>
          <w:rFonts w:hint="eastAsia" w:ascii="宋体" w:hAnsi="宋体"/>
          <w:sz w:val="30"/>
          <w:szCs w:val="30"/>
        </w:rPr>
      </w:pPr>
      <w:r>
        <w:rPr>
          <w:rFonts w:hint="eastAsia" w:ascii="宋体" w:hAnsi="宋体"/>
          <w:sz w:val="30"/>
          <w:szCs w:val="30"/>
        </w:rPr>
        <w:t>总体目标：1、宣传、贯彻党的路线、方针、政策。2、拟定本街道国民经济和社会发展规划和工作计划。3、负责本街道的精神文明建设工作，推进创建文明单位、文明楼院活动。4、做好协税护税和培植税源工作。5、负责本辖区卫生与健康教育工作。6、负责本辖区社会治安综合治理工作。7、负责本街道社区建设工作。8、参与城市建设和管理。9、负责本辖区群众性社区文化、社区体育、社区卫生及扫盲工作。10、负责本辖区公共就业服务。11、负责街道国有资产、集体资产的监督、管理和审计工作。12、做好本征兵工作和国防动员、国防教育工作。13、组织本街道人民代表和政协委员的学习、视察等活动。14、处理人民来信，接待群众来访，及时向区委、区政府反映居民意见和建议。15、完成区委、区政府交办的其他任务。</w:t>
      </w:r>
    </w:p>
    <w:p>
      <w:pPr>
        <w:ind w:left="360"/>
        <w:jc w:val="left"/>
        <w:rPr>
          <w:rFonts w:hint="eastAsia" w:ascii="宋体" w:hAnsi="宋体"/>
          <w:sz w:val="30"/>
          <w:szCs w:val="30"/>
        </w:rPr>
      </w:pPr>
      <w:r>
        <w:rPr>
          <w:rFonts w:hint="eastAsia" w:ascii="宋体" w:hAnsi="宋体"/>
          <w:sz w:val="30"/>
          <w:szCs w:val="30"/>
        </w:rPr>
        <w:t>工作任务：</w:t>
      </w:r>
    </w:p>
    <w:p>
      <w:pPr>
        <w:ind w:left="360"/>
        <w:jc w:val="left"/>
        <w:rPr>
          <w:rFonts w:hint="eastAsia" w:ascii="宋体" w:hAnsi="宋体"/>
          <w:sz w:val="30"/>
          <w:szCs w:val="30"/>
        </w:rPr>
      </w:pPr>
      <w:r>
        <w:rPr>
          <w:rFonts w:hint="eastAsia" w:ascii="宋体" w:hAnsi="宋体"/>
          <w:sz w:val="30"/>
          <w:szCs w:val="30"/>
        </w:rPr>
        <w:t>1、宣传、贯彻党的路线、方针、政策。</w:t>
      </w:r>
    </w:p>
    <w:p>
      <w:pPr>
        <w:ind w:left="360"/>
        <w:jc w:val="left"/>
        <w:rPr>
          <w:rFonts w:hint="eastAsia" w:ascii="宋体" w:hAnsi="宋体"/>
          <w:sz w:val="30"/>
          <w:szCs w:val="30"/>
        </w:rPr>
      </w:pPr>
      <w:r>
        <w:rPr>
          <w:rFonts w:hint="eastAsia" w:ascii="宋体" w:hAnsi="宋体"/>
          <w:sz w:val="30"/>
          <w:szCs w:val="30"/>
        </w:rPr>
        <w:t>2、做好协税护税和培植税源工作、做好本街道的招商引资等工作。</w:t>
      </w:r>
    </w:p>
    <w:p>
      <w:pPr>
        <w:ind w:left="360"/>
        <w:jc w:val="left"/>
        <w:rPr>
          <w:rFonts w:hint="eastAsia" w:ascii="宋体" w:hAnsi="宋体"/>
          <w:sz w:val="30"/>
          <w:szCs w:val="30"/>
        </w:rPr>
      </w:pPr>
      <w:r>
        <w:rPr>
          <w:rFonts w:hint="eastAsia" w:ascii="宋体" w:hAnsi="宋体"/>
          <w:sz w:val="30"/>
          <w:szCs w:val="30"/>
        </w:rPr>
        <w:t>3、做好本辖区社会治安综合治理等工作</w:t>
      </w:r>
    </w:p>
    <w:p>
      <w:pPr>
        <w:ind w:left="360"/>
        <w:jc w:val="left"/>
        <w:rPr>
          <w:rFonts w:hint="eastAsia" w:ascii="宋体" w:hAnsi="宋体"/>
          <w:sz w:val="30"/>
          <w:szCs w:val="30"/>
        </w:rPr>
      </w:pPr>
      <w:r>
        <w:rPr>
          <w:rFonts w:hint="eastAsia" w:ascii="宋体" w:hAnsi="宋体"/>
          <w:sz w:val="30"/>
          <w:szCs w:val="30"/>
        </w:rPr>
        <w:t>4、做好本辖区居民最低生活保障对象的调查、申报和保障资金的发放；做好拥军优属、残联等工作</w:t>
      </w:r>
    </w:p>
    <w:p>
      <w:pPr>
        <w:ind w:left="360"/>
        <w:jc w:val="left"/>
        <w:rPr>
          <w:rFonts w:hint="eastAsia" w:ascii="宋体" w:hAnsi="宋体"/>
          <w:sz w:val="30"/>
          <w:szCs w:val="30"/>
        </w:rPr>
      </w:pPr>
      <w:r>
        <w:rPr>
          <w:rFonts w:hint="eastAsia" w:ascii="宋体" w:hAnsi="宋体"/>
          <w:sz w:val="30"/>
          <w:szCs w:val="30"/>
        </w:rPr>
        <w:t>5、做好本辖区公共就业服务等工作。</w:t>
      </w:r>
    </w:p>
    <w:p>
      <w:pPr>
        <w:ind w:left="360"/>
        <w:jc w:val="left"/>
        <w:rPr>
          <w:rFonts w:hint="eastAsia" w:ascii="宋体" w:hAnsi="宋体"/>
          <w:sz w:val="30"/>
          <w:szCs w:val="30"/>
        </w:rPr>
      </w:pPr>
      <w:r>
        <w:rPr>
          <w:rFonts w:hint="eastAsia" w:ascii="宋体" w:hAnsi="宋体"/>
          <w:sz w:val="30"/>
          <w:szCs w:val="30"/>
        </w:rPr>
        <w:t>6、做好街道国有资产、集体资产的监督、管理和审计等工作。</w:t>
      </w:r>
    </w:p>
    <w:p>
      <w:pPr>
        <w:ind w:left="360"/>
        <w:jc w:val="left"/>
        <w:rPr>
          <w:rFonts w:hint="eastAsia" w:ascii="宋体" w:hAnsi="宋体"/>
          <w:sz w:val="30"/>
          <w:szCs w:val="30"/>
        </w:rPr>
      </w:pPr>
      <w:r>
        <w:rPr>
          <w:rFonts w:hint="eastAsia" w:ascii="宋体" w:hAnsi="宋体"/>
          <w:sz w:val="30"/>
          <w:szCs w:val="30"/>
        </w:rPr>
        <w:t>7、做好辖区日常管理工作，做好市容市貌环境卫生管理工作，配合有关部门做好环境保护工作和应急处理突发公共卫生事件。</w:t>
      </w:r>
    </w:p>
    <w:p>
      <w:pPr>
        <w:widowControl/>
        <w:jc w:val="left"/>
        <w:rPr>
          <w:rFonts w:ascii="宋体" w:hAnsi="宋体"/>
          <w:color w:val="000000"/>
          <w:kern w:val="0"/>
          <w:sz w:val="30"/>
          <w:szCs w:val="30"/>
        </w:rPr>
      </w:pPr>
      <w:r>
        <w:rPr>
          <w:rFonts w:hint="eastAsia"/>
          <w:sz w:val="30"/>
          <w:szCs w:val="30"/>
        </w:rPr>
        <w:t>（三）</w:t>
      </w:r>
      <w:r>
        <w:rPr>
          <w:rFonts w:hint="eastAsia" w:ascii="宋体" w:hAnsi="宋体"/>
          <w:color w:val="000000"/>
          <w:kern w:val="0"/>
          <w:sz w:val="30"/>
          <w:szCs w:val="30"/>
        </w:rPr>
        <w:t>当年部门年度整体支出绩效目标。</w:t>
      </w:r>
    </w:p>
    <w:p>
      <w:pPr>
        <w:spacing w:line="560" w:lineRule="exact"/>
        <w:ind w:firstLine="600" w:firstLineChars="200"/>
        <w:jc w:val="left"/>
        <w:rPr>
          <w:rFonts w:hint="eastAsia" w:ascii="宋体" w:hAnsi="宋体"/>
          <w:color w:val="000000"/>
          <w:sz w:val="30"/>
          <w:szCs w:val="30"/>
        </w:rPr>
      </w:pPr>
      <w:r>
        <w:rPr>
          <w:rFonts w:hint="eastAsia" w:ascii="宋体" w:hAnsi="宋体"/>
          <w:color w:val="000000"/>
          <w:sz w:val="30"/>
          <w:szCs w:val="30"/>
        </w:rPr>
        <w:t>街道将继续跟踪落实创建平安社区、平安小区、平安单位的人防、物防、技防等措施建设，不断完善服务水平，建立健全服务机制，使今年全街的平安创建工作得到质的飞跃。利用综治信息化、网格化建设体系，做好市综治信息平台数据录入和维护更新工作。发挥好街道、社区两级综治中心工作职能，安排专人到岗工作，严格按照综治中心制度办事。</w:t>
      </w:r>
    </w:p>
    <w:p>
      <w:pPr>
        <w:widowControl/>
        <w:jc w:val="left"/>
        <w:rPr>
          <w:rFonts w:ascii="宋体" w:hAnsi="宋体"/>
          <w:color w:val="000000"/>
          <w:kern w:val="0"/>
          <w:sz w:val="30"/>
          <w:szCs w:val="30"/>
        </w:rPr>
      </w:pPr>
      <w:r>
        <w:rPr>
          <w:rFonts w:hint="eastAsia"/>
          <w:sz w:val="30"/>
          <w:szCs w:val="30"/>
        </w:rPr>
        <w:t>（四）</w:t>
      </w:r>
      <w:r>
        <w:rPr>
          <w:rFonts w:hint="eastAsia" w:ascii="宋体" w:hAnsi="宋体"/>
          <w:color w:val="000000"/>
          <w:kern w:val="0"/>
          <w:sz w:val="30"/>
          <w:szCs w:val="30"/>
        </w:rPr>
        <w:t>部门预算绩效管理开展情况。</w:t>
      </w:r>
    </w:p>
    <w:p>
      <w:pPr>
        <w:spacing w:line="500" w:lineRule="exact"/>
        <w:ind w:firstLine="602" w:firstLineChars="200"/>
        <w:rPr>
          <w:rFonts w:hint="eastAsia" w:ascii="宋体" w:hAnsi="宋体"/>
          <w:sz w:val="30"/>
          <w:szCs w:val="30"/>
        </w:rPr>
      </w:pPr>
      <w:r>
        <w:rPr>
          <w:rFonts w:hint="eastAsia" w:ascii="宋体" w:hAnsi="宋体"/>
          <w:b/>
          <w:sz w:val="30"/>
          <w:szCs w:val="30"/>
        </w:rPr>
        <w:t>1、</w:t>
      </w:r>
      <w:r>
        <w:rPr>
          <w:rFonts w:hint="eastAsia" w:ascii="宋体" w:hAnsi="宋体"/>
          <w:sz w:val="30"/>
          <w:szCs w:val="30"/>
        </w:rPr>
        <w:t>保障落实辖区城市管理保洁任务，保持辖区环境整洁、卫生良好；</w:t>
      </w:r>
    </w:p>
    <w:p>
      <w:pPr>
        <w:spacing w:line="500" w:lineRule="exact"/>
        <w:ind w:firstLine="600" w:firstLineChars="200"/>
        <w:rPr>
          <w:rFonts w:hint="eastAsia" w:ascii="宋体" w:hAnsi="宋体"/>
          <w:sz w:val="30"/>
          <w:szCs w:val="30"/>
        </w:rPr>
      </w:pPr>
      <w:r>
        <w:rPr>
          <w:rFonts w:hint="eastAsia" w:ascii="宋体" w:hAnsi="宋体"/>
          <w:sz w:val="30"/>
          <w:szCs w:val="30"/>
        </w:rPr>
        <w:t>2、按“两扫两保”、“定岗、定责、定标、定分、定奖罚”五定工作机制，从定量指标和定性指标两方面对完成项目年度目标值的程度进行打分。</w:t>
      </w:r>
    </w:p>
    <w:p>
      <w:pPr>
        <w:spacing w:line="500" w:lineRule="exact"/>
        <w:rPr>
          <w:rFonts w:hint="eastAsia" w:ascii="宋体" w:hAnsi="宋体"/>
          <w:b/>
          <w:sz w:val="30"/>
          <w:szCs w:val="30"/>
        </w:rPr>
      </w:pPr>
      <w:r>
        <w:rPr>
          <w:rFonts w:hint="eastAsia" w:ascii="宋体" w:hAnsi="宋体"/>
          <w:b/>
          <w:sz w:val="30"/>
          <w:szCs w:val="30"/>
        </w:rPr>
        <w:t xml:space="preserve">    3、</w:t>
      </w:r>
      <w:r>
        <w:rPr>
          <w:rFonts w:hint="eastAsia" w:ascii="宋体" w:hAnsi="宋体"/>
          <w:sz w:val="30"/>
          <w:szCs w:val="30"/>
        </w:rPr>
        <w:t>开展工作部署，明确本次绩效评价范围及对象，制定合理工作方案，指导并督促所属科室开展绩效自评，通过路面清洁巡察，居民满意度调查，社区、城管所打分形成绩效评价工作底稿，同时根据评价结果，出具项目支出绩效评价报告。</w:t>
      </w:r>
    </w:p>
    <w:p>
      <w:pPr>
        <w:widowControl/>
        <w:jc w:val="left"/>
        <w:rPr>
          <w:rFonts w:ascii="宋体" w:hAnsi="宋体"/>
          <w:color w:val="000000"/>
          <w:kern w:val="0"/>
          <w:sz w:val="30"/>
          <w:szCs w:val="30"/>
        </w:rPr>
      </w:pPr>
      <w:r>
        <w:rPr>
          <w:rFonts w:hint="eastAsia"/>
          <w:sz w:val="30"/>
          <w:szCs w:val="30"/>
        </w:rPr>
        <w:t>（五）</w:t>
      </w:r>
      <w:r>
        <w:rPr>
          <w:rFonts w:hint="eastAsia" w:ascii="宋体" w:hAnsi="宋体"/>
          <w:color w:val="000000"/>
          <w:kern w:val="0"/>
          <w:sz w:val="30"/>
          <w:szCs w:val="30"/>
        </w:rPr>
        <w:t>当年部门预算及执行情况。</w:t>
      </w:r>
    </w:p>
    <w:p>
      <w:pPr>
        <w:pStyle w:val="2"/>
        <w:spacing w:line="520" w:lineRule="exact"/>
        <w:ind w:firstLine="600"/>
        <w:rPr>
          <w:rFonts w:hint="eastAsia" w:ascii="宋体" w:hAnsi="宋体" w:eastAsia="宋体" w:cs="仿宋_GB2312"/>
          <w:sz w:val="30"/>
          <w:szCs w:val="30"/>
        </w:rPr>
      </w:pPr>
      <w:r>
        <w:rPr>
          <w:rFonts w:hint="eastAsia" w:ascii="宋体" w:hAnsi="宋体" w:eastAsia="宋体" w:cs="仿宋_GB2312"/>
          <w:bCs/>
          <w:sz w:val="30"/>
          <w:szCs w:val="30"/>
        </w:rPr>
        <w:t>桃源街办</w:t>
      </w:r>
      <w:r>
        <w:rPr>
          <w:rFonts w:hint="eastAsia" w:ascii="宋体" w:hAnsi="宋体" w:eastAsia="宋体"/>
          <w:sz w:val="30"/>
          <w:szCs w:val="30"/>
          <w:shd w:val="clear" w:color="auto" w:fill="FFFFFF"/>
        </w:rPr>
        <w:t>充分履行职责职能,严格按财经法规及制度使用、管理资金,成效明显,主要体现在以下几个方面： 一是保障各项资金专款专用；二是资金使用无虚列支出及随意使用现象,无大额现金支付现象。</w:t>
      </w:r>
    </w:p>
    <w:p>
      <w:pPr>
        <w:rPr>
          <w:sz w:val="30"/>
          <w:szCs w:val="30"/>
        </w:rPr>
      </w:pPr>
      <w:r>
        <w:rPr>
          <w:rFonts w:hint="eastAsia" w:ascii="宋体" w:hAnsi="宋体"/>
          <w:b/>
          <w:color w:val="000000"/>
          <w:kern w:val="0"/>
          <w:sz w:val="30"/>
          <w:szCs w:val="30"/>
        </w:rPr>
        <w:t>二、部门整体支出绩效实现情况</w:t>
      </w:r>
    </w:p>
    <w:p>
      <w:pPr>
        <w:pStyle w:val="2"/>
        <w:spacing w:line="520" w:lineRule="exact"/>
        <w:ind w:firstLine="600"/>
        <w:rPr>
          <w:rFonts w:ascii="宋体" w:hAnsi="宋体" w:eastAsia="宋体"/>
          <w:color w:val="000000"/>
          <w:sz w:val="30"/>
          <w:szCs w:val="30"/>
        </w:rPr>
      </w:pPr>
      <w:r>
        <w:rPr>
          <w:rFonts w:hint="eastAsia" w:ascii="宋体" w:hAnsi="宋体" w:eastAsia="宋体"/>
          <w:color w:val="000000"/>
          <w:sz w:val="30"/>
          <w:szCs w:val="30"/>
        </w:rPr>
        <w:t>（一）履职完成情况：</w:t>
      </w:r>
    </w:p>
    <w:p>
      <w:pPr>
        <w:pStyle w:val="2"/>
        <w:spacing w:line="520" w:lineRule="exact"/>
        <w:ind w:firstLine="600"/>
        <w:rPr>
          <w:rFonts w:hint="eastAsia" w:ascii="宋体" w:hAnsi="宋体" w:eastAsia="宋体" w:cs="仿宋_GB2312"/>
          <w:bCs/>
          <w:sz w:val="30"/>
          <w:szCs w:val="30"/>
        </w:rPr>
      </w:pPr>
      <w:r>
        <w:rPr>
          <w:rFonts w:hint="eastAsia" w:ascii="宋体" w:hAnsi="宋体" w:eastAsia="宋体" w:cs="仿宋_GB2312"/>
          <w:bCs/>
          <w:sz w:val="30"/>
          <w:szCs w:val="30"/>
        </w:rPr>
        <w:t xml:space="preserve"> 1、核实数据。对 2022年度整体支出数据的准确性、真实性进行核实，并将2022年度和2021年度部门整体支出情况进行比较分析。</w:t>
      </w:r>
    </w:p>
    <w:p>
      <w:pPr>
        <w:pStyle w:val="2"/>
        <w:spacing w:line="520" w:lineRule="exact"/>
        <w:ind w:firstLine="600"/>
        <w:rPr>
          <w:rFonts w:hint="eastAsia" w:ascii="宋体" w:hAnsi="宋体" w:eastAsia="宋体" w:cs="仿宋_GB2312"/>
          <w:bCs/>
          <w:sz w:val="30"/>
          <w:szCs w:val="30"/>
        </w:rPr>
      </w:pPr>
      <w:r>
        <w:rPr>
          <w:rFonts w:hint="eastAsia" w:ascii="宋体" w:hAnsi="宋体" w:eastAsia="宋体" w:cs="仿宋_GB2312"/>
          <w:bCs/>
          <w:sz w:val="30"/>
          <w:szCs w:val="30"/>
        </w:rPr>
        <w:t>2、查阅资料。查阅 2022年度预算安排、资金管理、经费支出、资产管理等相关文件资料和财务凭证。</w:t>
      </w:r>
    </w:p>
    <w:p>
      <w:pPr>
        <w:pStyle w:val="2"/>
        <w:spacing w:line="520" w:lineRule="exact"/>
        <w:ind w:firstLine="600"/>
        <w:rPr>
          <w:rFonts w:hint="eastAsia" w:ascii="宋体" w:hAnsi="宋体" w:eastAsia="宋体" w:cs="仿宋_GB2312"/>
          <w:bCs/>
          <w:sz w:val="30"/>
          <w:szCs w:val="30"/>
        </w:rPr>
      </w:pPr>
      <w:r>
        <w:rPr>
          <w:rFonts w:hint="eastAsia" w:ascii="宋体" w:hAnsi="宋体" w:eastAsia="宋体" w:cs="仿宋_GB2312"/>
          <w:bCs/>
          <w:sz w:val="30"/>
          <w:szCs w:val="30"/>
        </w:rPr>
        <w:t>3、实地查看。现场查看实物资产等。</w:t>
      </w:r>
    </w:p>
    <w:p>
      <w:pPr>
        <w:pStyle w:val="2"/>
        <w:spacing w:line="520" w:lineRule="exact"/>
        <w:ind w:firstLine="600"/>
        <w:rPr>
          <w:rFonts w:hint="eastAsia" w:ascii="宋体" w:hAnsi="宋体" w:eastAsia="宋体" w:cs="仿宋_GB2312"/>
          <w:bCs/>
          <w:sz w:val="30"/>
          <w:szCs w:val="30"/>
        </w:rPr>
      </w:pPr>
      <w:r>
        <w:rPr>
          <w:rFonts w:hint="eastAsia" w:ascii="宋体" w:hAnsi="宋体" w:eastAsia="宋体" w:cs="仿宋_GB2312"/>
          <w:bCs/>
          <w:sz w:val="30"/>
          <w:szCs w:val="30"/>
        </w:rPr>
        <w:t>4、归纳汇总。对提供的材料，结合现场查看情况进行综合分析、归纳汇总。</w:t>
      </w:r>
    </w:p>
    <w:p>
      <w:pPr>
        <w:pStyle w:val="2"/>
        <w:spacing w:line="520" w:lineRule="exact"/>
        <w:ind w:firstLine="600"/>
        <w:rPr>
          <w:rFonts w:hint="eastAsia" w:ascii="宋体" w:hAnsi="宋体" w:eastAsia="宋体" w:cs="仿宋_GB2312"/>
          <w:bCs/>
          <w:sz w:val="30"/>
          <w:szCs w:val="30"/>
        </w:rPr>
      </w:pPr>
      <w:r>
        <w:rPr>
          <w:rFonts w:hint="eastAsia" w:ascii="宋体" w:hAnsi="宋体" w:eastAsia="宋体" w:cs="仿宋_GB2312"/>
          <w:bCs/>
          <w:sz w:val="30"/>
          <w:szCs w:val="30"/>
        </w:rPr>
        <w:t>5、评价工作小组对各项评价指标进行分析讨论。</w:t>
      </w:r>
    </w:p>
    <w:p>
      <w:pPr>
        <w:pStyle w:val="2"/>
        <w:spacing w:line="520" w:lineRule="exact"/>
        <w:ind w:firstLine="300" w:firstLineChars="100"/>
        <w:rPr>
          <w:rFonts w:ascii="宋体" w:hAnsi="宋体" w:eastAsia="宋体" w:cs="仿宋_GB2312"/>
          <w:sz w:val="30"/>
          <w:szCs w:val="30"/>
        </w:rPr>
      </w:pPr>
      <w:r>
        <w:rPr>
          <w:rFonts w:hint="eastAsia"/>
          <w:sz w:val="30"/>
          <w:szCs w:val="30"/>
        </w:rPr>
        <w:t xml:space="preserve">  </w:t>
      </w:r>
      <w:r>
        <w:rPr>
          <w:rFonts w:hint="eastAsia" w:ascii="宋体" w:hAnsi="宋体" w:eastAsia="宋体" w:cs="仿宋_GB2312"/>
          <w:bCs/>
          <w:sz w:val="30"/>
          <w:szCs w:val="30"/>
        </w:rPr>
        <w:t>6、形成绩效评价报告。</w:t>
      </w:r>
    </w:p>
    <w:p>
      <w:pPr>
        <w:spacing w:line="500" w:lineRule="exact"/>
        <w:ind w:firstLine="600" w:firstLineChars="200"/>
        <w:rPr>
          <w:rFonts w:ascii="宋体" w:hAnsi="宋体"/>
          <w:color w:val="000000"/>
          <w:kern w:val="0"/>
          <w:sz w:val="30"/>
          <w:szCs w:val="30"/>
        </w:rPr>
      </w:pPr>
      <w:r>
        <w:rPr>
          <w:rFonts w:hint="eastAsia" w:ascii="宋体" w:hAnsi="宋体"/>
          <w:color w:val="000000"/>
          <w:kern w:val="0"/>
          <w:sz w:val="30"/>
          <w:szCs w:val="30"/>
        </w:rPr>
        <w:t>（二）履职效果情况：</w:t>
      </w:r>
    </w:p>
    <w:p>
      <w:pPr>
        <w:ind w:firstLine="450" w:firstLineChars="150"/>
        <w:rPr>
          <w:rFonts w:hint="eastAsia"/>
          <w:sz w:val="30"/>
          <w:szCs w:val="30"/>
        </w:rPr>
      </w:pPr>
      <w:r>
        <w:rPr>
          <w:rFonts w:hint="eastAsia" w:ascii="宋体" w:hAnsi="宋体" w:cs="仿宋"/>
          <w:sz w:val="30"/>
          <w:szCs w:val="30"/>
        </w:rPr>
        <w:t>制定桃源街道社区楼幢环境整治实施方案，要求各社区从环境卫生、环境秩序、基础设施、文明素质四方面进行楼栋环境整治。2021年，共整治问题2000余个，已落实整改2000余个，整改率达100%。街道先后清理卫生死角40余处,清运垃圾800余车,清理乱吊乱挂400余处,粉刷垃圾广告10000余条，使辖区面貌焕然一新。</w:t>
      </w:r>
      <w:r>
        <w:rPr>
          <w:rFonts w:hint="eastAsia" w:ascii="宋体" w:hAnsi="宋体" w:cs="仿宋_GB2312"/>
          <w:bCs/>
          <w:sz w:val="30"/>
          <w:szCs w:val="30"/>
        </w:rPr>
        <w:t>街办印制《关于西湖区桃源街办社会公众满意度调查问卷》，针对</w:t>
      </w:r>
      <w:r>
        <w:rPr>
          <w:rFonts w:hint="eastAsia" w:ascii="宋体" w:hAnsi="宋体" w:cs="仿宋_GB2312"/>
          <w:color w:val="000000"/>
          <w:sz w:val="30"/>
          <w:szCs w:val="30"/>
        </w:rPr>
        <w:t>服务对象、社会群众和单位内部员工展开问卷调查，</w:t>
      </w:r>
      <w:r>
        <w:rPr>
          <w:rFonts w:hint="eastAsia" w:ascii="宋体" w:hAnsi="宋体" w:cs="仿宋_GB2312"/>
          <w:bCs/>
          <w:sz w:val="30"/>
          <w:szCs w:val="30"/>
        </w:rPr>
        <w:t>对部门履行职责情况的公众满意度进行调查。</w:t>
      </w:r>
      <w:r>
        <w:rPr>
          <w:rFonts w:hint="eastAsia" w:ascii="宋体" w:hAnsi="宋体" w:cs="仿宋_GB2312"/>
          <w:bCs/>
          <w:kern w:val="0"/>
          <w:sz w:val="30"/>
          <w:szCs w:val="30"/>
        </w:rPr>
        <w:t>满意率达100%。</w:t>
      </w:r>
    </w:p>
    <w:p>
      <w:pPr>
        <w:rPr>
          <w:sz w:val="30"/>
          <w:szCs w:val="30"/>
        </w:rPr>
      </w:pPr>
      <w:r>
        <w:rPr>
          <w:rFonts w:hint="eastAsia" w:ascii="宋体" w:hAnsi="宋体"/>
          <w:color w:val="000000"/>
          <w:kern w:val="0"/>
          <w:sz w:val="30"/>
          <w:szCs w:val="30"/>
        </w:rPr>
        <w:t>（三）社会满意度及可持续性影响（如有）</w:t>
      </w:r>
    </w:p>
    <w:p>
      <w:pPr>
        <w:rPr>
          <w:sz w:val="30"/>
          <w:szCs w:val="30"/>
        </w:rPr>
      </w:pPr>
      <w:r>
        <w:rPr>
          <w:rFonts w:hint="eastAsia" w:ascii="宋体" w:hAnsi="宋体"/>
          <w:b/>
          <w:color w:val="000000"/>
          <w:kern w:val="0"/>
          <w:sz w:val="30"/>
          <w:szCs w:val="30"/>
        </w:rPr>
        <w:t>三、部门（单位）整体支出绩效中存在问题及改进措施</w:t>
      </w:r>
    </w:p>
    <w:p>
      <w:pPr>
        <w:widowControl/>
        <w:numPr>
          <w:ilvl w:val="0"/>
          <w:numId w:val="1"/>
        </w:numPr>
        <w:jc w:val="left"/>
        <w:rPr>
          <w:rFonts w:ascii="宋体" w:hAnsi="宋体"/>
          <w:color w:val="000000"/>
          <w:kern w:val="0"/>
          <w:sz w:val="30"/>
          <w:szCs w:val="30"/>
        </w:rPr>
      </w:pPr>
      <w:r>
        <w:rPr>
          <w:rFonts w:hint="eastAsia" w:ascii="宋体" w:hAnsi="宋体"/>
          <w:color w:val="000000"/>
          <w:kern w:val="0"/>
          <w:sz w:val="30"/>
          <w:szCs w:val="30"/>
        </w:rPr>
        <w:t>主要问题及原因分析</w:t>
      </w:r>
    </w:p>
    <w:p>
      <w:pPr>
        <w:ind w:firstLine="450" w:firstLineChars="150"/>
        <w:rPr>
          <w:rFonts w:hint="eastAsia"/>
          <w:sz w:val="30"/>
          <w:szCs w:val="30"/>
        </w:rPr>
      </w:pPr>
      <w:r>
        <w:rPr>
          <w:rFonts w:hint="eastAsia" w:ascii="宋体" w:hAnsi="宋体" w:cs="仿宋_GB2312"/>
          <w:bCs/>
          <w:kern w:val="0"/>
          <w:sz w:val="30"/>
          <w:szCs w:val="30"/>
        </w:rPr>
        <w:t>进一步做好、做细预算编制工作。严格审核预算方案，根据街道实际工作开展需要科学编制预算方案，认真执行，强化监督。</w:t>
      </w:r>
    </w:p>
    <w:p>
      <w:pPr>
        <w:widowControl/>
        <w:ind w:left="465"/>
        <w:jc w:val="left"/>
        <w:rPr>
          <w:rFonts w:ascii="宋体" w:hAnsi="宋体"/>
          <w:color w:val="000000"/>
          <w:kern w:val="0"/>
          <w:sz w:val="30"/>
          <w:szCs w:val="30"/>
        </w:rPr>
      </w:pPr>
      <w:r>
        <w:rPr>
          <w:rFonts w:hint="eastAsia" w:ascii="宋体" w:hAnsi="宋体"/>
          <w:color w:val="000000"/>
          <w:kern w:val="0"/>
          <w:sz w:val="30"/>
          <w:szCs w:val="30"/>
        </w:rPr>
        <w:t>（二）改进的方向和具体措施</w:t>
      </w:r>
    </w:p>
    <w:p>
      <w:pPr>
        <w:spacing w:line="560" w:lineRule="exact"/>
        <w:ind w:firstLine="640"/>
        <w:rPr>
          <w:rFonts w:hint="eastAsia" w:ascii="宋体" w:hAnsi="宋体" w:cs="方正仿宋简体"/>
          <w:bCs/>
          <w:color w:val="000000"/>
          <w:kern w:val="0"/>
          <w:sz w:val="30"/>
          <w:szCs w:val="30"/>
        </w:rPr>
      </w:pPr>
      <w:r>
        <w:rPr>
          <w:rFonts w:hint="eastAsia" w:ascii="宋体" w:hAnsi="宋体" w:cs="方正仿宋简体"/>
          <w:bCs/>
          <w:color w:val="000000"/>
          <w:kern w:val="0"/>
          <w:sz w:val="30"/>
          <w:szCs w:val="30"/>
        </w:rPr>
        <w:t>抓好全年重点任务、重大项目、特色创新工作的责任分解，明确时间表、工作量、路线图、责任人，形成环环相扣的任务链和责任链，点对点落实、实打实推进，以昂扬向上的新状态和奋发有为的新姿态迎接事业发展的新高潮，迈向桃源街道的新时代。</w:t>
      </w:r>
    </w:p>
    <w:p>
      <w:pPr>
        <w:numPr>
          <w:ilvl w:val="0"/>
          <w:numId w:val="2"/>
        </w:numPr>
        <w:jc w:val="left"/>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绩效自评结果拟应用和公开情况</w:t>
      </w:r>
    </w:p>
    <w:p>
      <w:pPr>
        <w:spacing w:line="560" w:lineRule="exact"/>
        <w:ind w:firstLine="320" w:firstLineChars="100"/>
        <w:rPr>
          <w:rFonts w:hint="eastAsia" w:ascii="宋体" w:hAnsi="宋体" w:cs="方正仿宋简体"/>
          <w:bCs/>
          <w:color w:val="000000"/>
          <w:kern w:val="0"/>
          <w:sz w:val="30"/>
          <w:szCs w:val="30"/>
        </w:rPr>
      </w:pPr>
      <w:bookmarkStart w:id="0" w:name="_GoBack"/>
      <w:bookmarkEnd w:id="0"/>
      <w:r>
        <w:rPr>
          <w:rFonts w:hint="eastAsia" w:ascii="宋体" w:hAnsi="宋体" w:eastAsia="宋体" w:cs="宋体"/>
          <w:i w:val="0"/>
          <w:iCs w:val="0"/>
          <w:caps w:val="0"/>
          <w:color w:val="333333"/>
          <w:spacing w:val="0"/>
          <w:sz w:val="32"/>
          <w:szCs w:val="32"/>
          <w:shd w:val="clear" w:fill="FFFFFF"/>
        </w:rPr>
        <w:t>本自评结果拟用于与今后项目资金的申请和使用。我单位将自评结果编入本部门决算并依法公开，接受监督。</w:t>
      </w:r>
    </w:p>
    <w:p>
      <w:pPr>
        <w:spacing w:line="560" w:lineRule="exact"/>
        <w:rPr>
          <w:rFonts w:hint="eastAsia" w:ascii="宋体" w:hAnsi="宋体" w:cs="方正仿宋简体"/>
          <w:bCs/>
          <w:color w:val="000000"/>
          <w:kern w:val="0"/>
          <w:sz w:val="30"/>
          <w:szCs w:val="30"/>
        </w:rPr>
      </w:pPr>
      <w:r>
        <w:rPr>
          <w:rFonts w:hint="eastAsia" w:ascii="宋体" w:hAnsi="宋体"/>
          <w:color w:val="000000"/>
          <w:kern w:val="0"/>
          <w:sz w:val="30"/>
          <w:szCs w:val="30"/>
        </w:rPr>
        <w:t xml:space="preserve"> </w:t>
      </w:r>
    </w:p>
    <w:p>
      <w:pPr>
        <w:rPr>
          <w:rFonts w:hint="eastAsia"/>
          <w:sz w:val="30"/>
          <w:szCs w:val="30"/>
        </w:rPr>
      </w:pP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5DE589"/>
    <w:multiLevelType w:val="singleLevel"/>
    <w:tmpl w:val="A65DE589"/>
    <w:lvl w:ilvl="0" w:tentative="0">
      <w:start w:val="4"/>
      <w:numFmt w:val="chineseCounting"/>
      <w:suff w:val="nothing"/>
      <w:lvlText w:val="%1、"/>
      <w:lvlJc w:val="left"/>
      <w:rPr>
        <w:rFonts w:hint="eastAsia"/>
      </w:rPr>
    </w:lvl>
  </w:abstractNum>
  <w:abstractNum w:abstractNumId="1">
    <w:nsid w:val="47CE5BED"/>
    <w:multiLevelType w:val="multilevel"/>
    <w:tmpl w:val="47CE5BED"/>
    <w:lvl w:ilvl="0" w:tentative="0">
      <w:start w:val="1"/>
      <w:numFmt w:val="japaneseCounting"/>
      <w:lvlText w:val="（%1）"/>
      <w:lvlJc w:val="left"/>
      <w:pPr>
        <w:ind w:left="1185" w:hanging="720"/>
      </w:pPr>
      <w:rPr>
        <w:rFonts w:hint="default" w:ascii="Times New Roman" w:hAnsi="Times New Roman" w:cs="Times New Roman"/>
      </w:rPr>
    </w:lvl>
    <w:lvl w:ilvl="1" w:tentative="0">
      <w:start w:val="1"/>
      <w:numFmt w:val="lowerLetter"/>
      <w:lvlText w:val="%2)"/>
      <w:lvlJc w:val="left"/>
      <w:pPr>
        <w:ind w:left="1305" w:hanging="420"/>
      </w:pPr>
      <w:rPr>
        <w:rFonts w:hint="default" w:ascii="Times New Roman" w:hAnsi="Times New Roman" w:cs="Times New Roman"/>
      </w:rPr>
    </w:lvl>
    <w:lvl w:ilvl="2" w:tentative="0">
      <w:start w:val="1"/>
      <w:numFmt w:val="lowerRoman"/>
      <w:lvlText w:val="%3."/>
      <w:lvlJc w:val="right"/>
      <w:pPr>
        <w:ind w:left="1725" w:hanging="420"/>
      </w:pPr>
      <w:rPr>
        <w:rFonts w:hint="default" w:ascii="Times New Roman" w:hAnsi="Times New Roman" w:cs="Times New Roman"/>
      </w:rPr>
    </w:lvl>
    <w:lvl w:ilvl="3" w:tentative="0">
      <w:start w:val="1"/>
      <w:numFmt w:val="decimal"/>
      <w:lvlText w:val="%4."/>
      <w:lvlJc w:val="left"/>
      <w:pPr>
        <w:ind w:left="2145" w:hanging="420"/>
      </w:pPr>
      <w:rPr>
        <w:rFonts w:hint="default" w:ascii="Times New Roman" w:hAnsi="Times New Roman" w:cs="Times New Roman"/>
      </w:rPr>
    </w:lvl>
    <w:lvl w:ilvl="4" w:tentative="0">
      <w:start w:val="1"/>
      <w:numFmt w:val="lowerLetter"/>
      <w:lvlText w:val="%5)"/>
      <w:lvlJc w:val="left"/>
      <w:pPr>
        <w:ind w:left="2565" w:hanging="420"/>
      </w:pPr>
      <w:rPr>
        <w:rFonts w:hint="default" w:ascii="Times New Roman" w:hAnsi="Times New Roman" w:cs="Times New Roman"/>
      </w:rPr>
    </w:lvl>
    <w:lvl w:ilvl="5" w:tentative="0">
      <w:start w:val="1"/>
      <w:numFmt w:val="lowerRoman"/>
      <w:lvlText w:val="%6."/>
      <w:lvlJc w:val="right"/>
      <w:pPr>
        <w:ind w:left="2985" w:hanging="420"/>
      </w:pPr>
      <w:rPr>
        <w:rFonts w:hint="default" w:ascii="Times New Roman" w:hAnsi="Times New Roman" w:cs="Times New Roman"/>
      </w:rPr>
    </w:lvl>
    <w:lvl w:ilvl="6" w:tentative="0">
      <w:start w:val="1"/>
      <w:numFmt w:val="decimal"/>
      <w:lvlText w:val="%7."/>
      <w:lvlJc w:val="left"/>
      <w:pPr>
        <w:ind w:left="3405" w:hanging="420"/>
      </w:pPr>
      <w:rPr>
        <w:rFonts w:hint="default" w:ascii="Times New Roman" w:hAnsi="Times New Roman" w:cs="Times New Roman"/>
      </w:rPr>
    </w:lvl>
    <w:lvl w:ilvl="7" w:tentative="0">
      <w:start w:val="1"/>
      <w:numFmt w:val="lowerLetter"/>
      <w:lvlText w:val="%8)"/>
      <w:lvlJc w:val="left"/>
      <w:pPr>
        <w:ind w:left="3825" w:hanging="420"/>
      </w:pPr>
      <w:rPr>
        <w:rFonts w:hint="default" w:ascii="Times New Roman" w:hAnsi="Times New Roman" w:cs="Times New Roman"/>
      </w:rPr>
    </w:lvl>
    <w:lvl w:ilvl="8" w:tentative="0">
      <w:start w:val="1"/>
      <w:numFmt w:val="lowerRoman"/>
      <w:lvlText w:val="%9."/>
      <w:lvlJc w:val="right"/>
      <w:pPr>
        <w:ind w:left="4245"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c0ZjY3ZTA0ZTQzYzRlOWE1YWIyNTg0YWUxMTY3MjYifQ=="/>
  </w:docVars>
  <w:rsids>
    <w:rsidRoot w:val="00DD193D"/>
    <w:rsid w:val="0032332B"/>
    <w:rsid w:val="003331C1"/>
    <w:rsid w:val="00373273"/>
    <w:rsid w:val="00661474"/>
    <w:rsid w:val="008509AB"/>
    <w:rsid w:val="00917D10"/>
    <w:rsid w:val="0097051B"/>
    <w:rsid w:val="009B5906"/>
    <w:rsid w:val="00A57299"/>
    <w:rsid w:val="00AA0BD9"/>
    <w:rsid w:val="00B957BE"/>
    <w:rsid w:val="00BE5315"/>
    <w:rsid w:val="00D70F45"/>
    <w:rsid w:val="00DD193D"/>
    <w:rsid w:val="00DF46FF"/>
    <w:rsid w:val="00DF5D62"/>
    <w:rsid w:val="42B248B7"/>
    <w:rsid w:val="58EF1A2B"/>
    <w:rsid w:val="7675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5"/>
    <w:semiHidden/>
    <w:unhideWhenUsed/>
    <w:qFormat/>
    <w:uiPriority w:val="99"/>
    <w:pPr>
      <w:adjustRightInd w:val="0"/>
      <w:snapToGrid w:val="0"/>
      <w:spacing w:line="560" w:lineRule="atLeast"/>
      <w:ind w:firstLine="640" w:firstLineChars="200"/>
    </w:pPr>
    <w:rPr>
      <w:rFonts w:eastAsia="仿宋_GB2312"/>
      <w:kern w:val="0"/>
      <w:sz w:val="32"/>
      <w:szCs w:val="32"/>
    </w:rPr>
  </w:style>
  <w:style w:type="character" w:customStyle="1" w:styleId="5">
    <w:name w:val="正文文本缩进 Char"/>
    <w:basedOn w:val="4"/>
    <w:link w:val="2"/>
    <w:semiHidden/>
    <w:qFormat/>
    <w:uiPriority w:val="99"/>
    <w:rPr>
      <w:rFonts w:ascii="Times New Roman" w:hAnsi="Times New Roman" w:eastAsia="仿宋_GB2312"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3448</Words>
  <Characters>3508</Characters>
  <Lines>25</Lines>
  <Paragraphs>7</Paragraphs>
  <TotalTime>6</TotalTime>
  <ScaleCrop>false</ScaleCrop>
  <LinksUpToDate>false</LinksUpToDate>
  <CharactersWithSpaces>3537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2023-02-24T03:52:00Z</dcterms:created>
  <dc:creator>lenovo</dc:creator>
  <cp:lastModifiedBy>jessica</cp:lastModifiedBy>
  <dcterms:modified xsi:type="dcterms:W3CDTF">2023-03-29T01:43:06Z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F225878A10E245A0BBA45C18AB1B3907</vt:lpwstr>
  </property>
</Properties>
</file>